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F3A5" w14:textId="2213EB75" w:rsidR="00090803" w:rsidRDefault="00090803">
      <w:pPr>
        <w:spacing w:after="0"/>
      </w:pPr>
      <w:bookmarkStart w:id="0" w:name="_Toc431193038"/>
      <w:bookmarkStart w:id="1" w:name="_Toc431193688"/>
      <w:bookmarkStart w:id="2" w:name="_Toc431207821"/>
      <w:bookmarkStart w:id="3" w:name="_Toc431379609"/>
    </w:p>
    <w:p w14:paraId="30F2EEA3" w14:textId="4000EA88" w:rsidR="00090803" w:rsidRDefault="00090803">
      <w:pPr>
        <w:spacing w:after="0"/>
      </w:pPr>
    </w:p>
    <w:p w14:paraId="72B9BA0E" w14:textId="77777777" w:rsidR="00090803" w:rsidRPr="00132E37" w:rsidRDefault="00090803" w:rsidP="00090803">
      <w:pPr>
        <w:autoSpaceDE w:val="0"/>
        <w:autoSpaceDN w:val="0"/>
        <w:adjustRightInd w:val="0"/>
        <w:rPr>
          <w:rFonts w:eastAsia="Times New Roman" w:cs="Calibri-Bold"/>
          <w:b/>
          <w:bCs/>
          <w:lang w:eastAsia="en-AU"/>
        </w:rPr>
      </w:pPr>
    </w:p>
    <w:p w14:paraId="5A2398EE" w14:textId="6A9ECB3F" w:rsidR="005A1FFB" w:rsidRDefault="005A1FFB" w:rsidP="001843EF">
      <w:pPr>
        <w:jc w:val="right"/>
      </w:pPr>
    </w:p>
    <w:p w14:paraId="5F674506" w14:textId="77777777" w:rsidR="00580B66" w:rsidRDefault="00580B66" w:rsidP="001843EF">
      <w:pPr>
        <w:jc w:val="right"/>
      </w:pPr>
    </w:p>
    <w:p w14:paraId="26241482" w14:textId="18281A48" w:rsidR="00A077E3" w:rsidRPr="00580B66" w:rsidRDefault="00580B66" w:rsidP="00142B4F">
      <w:pPr>
        <w:ind w:left="284"/>
        <w:rPr>
          <w:color w:val="FF0000"/>
          <w:sz w:val="40"/>
          <w:szCs w:val="40"/>
        </w:rPr>
      </w:pPr>
      <w:r w:rsidRPr="006A4578">
        <w:rPr>
          <w:color w:val="FF0000"/>
          <w:sz w:val="40"/>
          <w:szCs w:val="40"/>
          <w:highlight w:val="yellow"/>
        </w:rPr>
        <w:t>DRAFT – for ratification by the SIAG upon commencement</w:t>
      </w:r>
    </w:p>
    <w:p w14:paraId="435F4707" w14:textId="32D931F3" w:rsidR="007808E3" w:rsidRDefault="007808E3" w:rsidP="00694DF6">
      <w:pPr>
        <w:pStyle w:val="Heading2"/>
        <w:numPr>
          <w:ilvl w:val="0"/>
          <w:numId w:val="0"/>
        </w:numPr>
        <w:ind w:left="284"/>
      </w:pPr>
      <w:r w:rsidRPr="005E5200">
        <w:t>Acknowledgement</w:t>
      </w:r>
      <w:r>
        <w:t xml:space="preserve"> of Country</w:t>
      </w:r>
    </w:p>
    <w:p w14:paraId="1879CF57" w14:textId="7FC370C5" w:rsidR="00870C63" w:rsidRPr="007E403B" w:rsidRDefault="00F5493E" w:rsidP="00304376">
      <w:pPr>
        <w:spacing w:after="0"/>
        <w:ind w:left="284" w:right="220"/>
        <w:rPr>
          <w:lang w:eastAsia="en-AU"/>
        </w:rPr>
      </w:pPr>
      <w:r>
        <w:rPr>
          <w:lang w:eastAsia="en-AU"/>
        </w:rPr>
        <w:t>Frankston City Council acknowledges the Bunurong people of the Kulin Nation as the Traditional Custodians of the lands and waters in and around Frankston City, and value and recognise local Aboriginal and Torres Strait Islander cultures, heritage and connection to land as a proud part of a shared identity for Frankston City</w:t>
      </w:r>
      <w:r w:rsidR="00152974">
        <w:rPr>
          <w:lang w:eastAsia="en-AU"/>
        </w:rPr>
        <w:t>.</w:t>
      </w:r>
    </w:p>
    <w:p w14:paraId="4A8F88A7" w14:textId="027E3395" w:rsidR="00700D1E" w:rsidRDefault="00700D1E" w:rsidP="00694DF6">
      <w:pPr>
        <w:pStyle w:val="Heading2"/>
        <w:numPr>
          <w:ilvl w:val="0"/>
          <w:numId w:val="0"/>
        </w:numPr>
        <w:ind w:left="284"/>
      </w:pPr>
      <w:r>
        <w:t>Recognition of lived experience</w:t>
      </w:r>
    </w:p>
    <w:p w14:paraId="386A184D" w14:textId="57A85A66" w:rsidR="00870C63" w:rsidRPr="007E403B" w:rsidRDefault="00700D1E" w:rsidP="00304376">
      <w:pPr>
        <w:spacing w:after="0"/>
        <w:ind w:left="284" w:right="220"/>
        <w:rPr>
          <w:lang w:eastAsia="en-AU"/>
        </w:rPr>
      </w:pPr>
      <w:r w:rsidRPr="00700D1E">
        <w:rPr>
          <w:lang w:eastAsia="en-AU"/>
        </w:rPr>
        <w:t>We welcome people with lived and living experiences who contribute to this group. Thank you for working in partnership</w:t>
      </w:r>
      <w:r w:rsidR="00F5493E">
        <w:rPr>
          <w:lang w:eastAsia="en-AU"/>
        </w:rPr>
        <w:t xml:space="preserve"> </w:t>
      </w:r>
      <w:r w:rsidR="00F5493E" w:rsidRPr="00F5493E">
        <w:rPr>
          <w:lang w:eastAsia="en-AU"/>
        </w:rPr>
        <w:t>to achieve an inclusive community within Frankston</w:t>
      </w:r>
      <w:r w:rsidR="00F5493E">
        <w:rPr>
          <w:lang w:eastAsia="en-AU"/>
        </w:rPr>
        <w:t xml:space="preserve"> City</w:t>
      </w:r>
      <w:r w:rsidR="00F5493E" w:rsidRPr="00F5493E">
        <w:rPr>
          <w:lang w:eastAsia="en-AU"/>
        </w:rPr>
        <w:t>.</w:t>
      </w:r>
      <w:r w:rsidR="00046939">
        <w:rPr>
          <w:lang w:eastAsia="en-AU"/>
        </w:rPr>
        <w:br/>
      </w:r>
    </w:p>
    <w:p w14:paraId="2C2FF39A" w14:textId="77777777" w:rsidR="00FB3B91" w:rsidRDefault="00FB3B91" w:rsidP="00694DF6">
      <w:pPr>
        <w:pStyle w:val="Heading2"/>
        <w:numPr>
          <w:ilvl w:val="0"/>
          <w:numId w:val="0"/>
        </w:numPr>
        <w:ind w:left="284"/>
      </w:pPr>
      <w:r>
        <w:t>Definitions</w:t>
      </w:r>
    </w:p>
    <w:p w14:paraId="3390C76E" w14:textId="1F55CC4E" w:rsidR="00304376" w:rsidRPr="003E1820" w:rsidRDefault="00304376" w:rsidP="00304376">
      <w:pPr>
        <w:ind w:left="284" w:right="220"/>
        <w:rPr>
          <w:rFonts w:eastAsia="Times New Roman" w:cs="Arial"/>
          <w:lang w:eastAsia="en-AU"/>
        </w:rPr>
      </w:pPr>
      <w:r w:rsidRPr="003E1820">
        <w:rPr>
          <w:rFonts w:eastAsia="Times New Roman" w:cs="Arial"/>
          <w:b/>
          <w:bCs/>
          <w:lang w:eastAsia="en-AU"/>
        </w:rPr>
        <w:t xml:space="preserve">Casual </w:t>
      </w:r>
      <w:r>
        <w:rPr>
          <w:rFonts w:eastAsia="Times New Roman" w:cs="Arial"/>
          <w:b/>
          <w:bCs/>
          <w:lang w:eastAsia="en-AU"/>
        </w:rPr>
        <w:t>v</w:t>
      </w:r>
      <w:r w:rsidRPr="003E1820">
        <w:rPr>
          <w:rFonts w:eastAsia="Times New Roman" w:cs="Arial"/>
          <w:b/>
          <w:bCs/>
          <w:lang w:eastAsia="en-AU"/>
        </w:rPr>
        <w:t>acancy</w:t>
      </w:r>
      <w:r w:rsidRPr="003E1820">
        <w:rPr>
          <w:rFonts w:eastAsia="Times New Roman" w:cs="Arial"/>
          <w:lang w:eastAsia="en-AU"/>
        </w:rPr>
        <w:t xml:space="preserve"> – A vacant position of the SIAG created when a member resigns, or is deemed to have resigned, outside of the cyclical recruitment process</w:t>
      </w:r>
      <w:r w:rsidR="00F53C2A">
        <w:rPr>
          <w:rFonts w:eastAsia="Times New Roman" w:cs="Arial"/>
          <w:lang w:eastAsia="en-AU"/>
        </w:rPr>
        <w:t>.</w:t>
      </w:r>
    </w:p>
    <w:p w14:paraId="543F96C2" w14:textId="77777777" w:rsidR="00304376" w:rsidRDefault="00304376" w:rsidP="00304376">
      <w:pPr>
        <w:ind w:left="284" w:right="220"/>
        <w:rPr>
          <w:rFonts w:eastAsia="Times New Roman" w:cs="Arial"/>
          <w:lang w:eastAsia="en-AU"/>
        </w:rPr>
      </w:pPr>
      <w:r w:rsidRPr="006F1192">
        <w:rPr>
          <w:rFonts w:eastAsia="Times New Roman" w:cs="Arial"/>
          <w:b/>
          <w:bCs/>
          <w:lang w:eastAsia="en-AU"/>
        </w:rPr>
        <w:t>Community-</w:t>
      </w:r>
      <w:r>
        <w:rPr>
          <w:rFonts w:eastAsia="Times New Roman" w:cs="Arial"/>
          <w:b/>
          <w:bCs/>
          <w:lang w:eastAsia="en-AU"/>
        </w:rPr>
        <w:t>l</w:t>
      </w:r>
      <w:r w:rsidRPr="006F1192">
        <w:rPr>
          <w:rFonts w:eastAsia="Times New Roman" w:cs="Arial"/>
          <w:b/>
          <w:bCs/>
          <w:lang w:eastAsia="en-AU"/>
        </w:rPr>
        <w:t xml:space="preserve">ed </w:t>
      </w:r>
      <w:r>
        <w:rPr>
          <w:rFonts w:eastAsia="Times New Roman" w:cs="Arial"/>
          <w:b/>
          <w:bCs/>
          <w:lang w:eastAsia="en-AU"/>
        </w:rPr>
        <w:t>r</w:t>
      </w:r>
      <w:r w:rsidRPr="006F1192">
        <w:rPr>
          <w:rFonts w:eastAsia="Times New Roman" w:cs="Arial"/>
          <w:b/>
          <w:bCs/>
          <w:lang w:eastAsia="en-AU"/>
        </w:rPr>
        <w:t>esponse</w:t>
      </w:r>
      <w:r w:rsidRPr="006F1192">
        <w:rPr>
          <w:rFonts w:eastAsia="Times New Roman" w:cs="Arial"/>
          <w:lang w:eastAsia="en-AU"/>
        </w:rPr>
        <w:t>: Initiatives or actions that are driven and implemented by local community members, reflecting their needs, values, and priorities.</w:t>
      </w:r>
    </w:p>
    <w:p w14:paraId="26877B7A" w14:textId="2EEDAC24" w:rsidR="00304376" w:rsidRPr="003E1820" w:rsidRDefault="00304376" w:rsidP="00304376">
      <w:pPr>
        <w:ind w:left="284" w:right="220"/>
        <w:rPr>
          <w:rFonts w:eastAsia="Times New Roman" w:cs="Arial"/>
          <w:lang w:eastAsia="en-AU"/>
        </w:rPr>
      </w:pPr>
      <w:r w:rsidRPr="003E1820">
        <w:rPr>
          <w:rFonts w:eastAsia="Times New Roman" w:cs="Arial"/>
          <w:b/>
          <w:bCs/>
          <w:lang w:eastAsia="en-AU"/>
        </w:rPr>
        <w:t>Council</w:t>
      </w:r>
      <w:r w:rsidRPr="003E1820">
        <w:rPr>
          <w:rFonts w:eastAsia="Times New Roman" w:cs="Arial"/>
          <w:lang w:eastAsia="en-AU"/>
        </w:rPr>
        <w:t xml:space="preserve"> – Frankston City Council</w:t>
      </w:r>
      <w:r w:rsidR="00F53C2A">
        <w:rPr>
          <w:rFonts w:eastAsia="Times New Roman" w:cs="Arial"/>
          <w:lang w:eastAsia="en-AU"/>
        </w:rPr>
        <w:t>.</w:t>
      </w:r>
    </w:p>
    <w:p w14:paraId="3698B97C" w14:textId="6EF19D8B" w:rsidR="00304376" w:rsidRPr="003E1820" w:rsidRDefault="00304376" w:rsidP="00304376">
      <w:pPr>
        <w:ind w:left="284" w:right="220"/>
        <w:rPr>
          <w:rFonts w:eastAsia="Times New Roman" w:cs="Arial"/>
          <w:lang w:eastAsia="en-AU"/>
        </w:rPr>
      </w:pPr>
      <w:r w:rsidRPr="00ED1620">
        <w:rPr>
          <w:rFonts w:eastAsia="Times New Roman" w:cs="Arial"/>
          <w:b/>
          <w:bCs/>
          <w:lang w:eastAsia="en-AU"/>
        </w:rPr>
        <w:t xml:space="preserve">Lived </w:t>
      </w:r>
      <w:r>
        <w:rPr>
          <w:rFonts w:eastAsia="Times New Roman" w:cs="Arial"/>
          <w:b/>
          <w:bCs/>
          <w:lang w:eastAsia="en-AU"/>
        </w:rPr>
        <w:t>e</w:t>
      </w:r>
      <w:r w:rsidRPr="00ED1620">
        <w:rPr>
          <w:rFonts w:eastAsia="Times New Roman" w:cs="Arial"/>
          <w:b/>
          <w:bCs/>
          <w:lang w:eastAsia="en-AU"/>
        </w:rPr>
        <w:t>xperiences</w:t>
      </w:r>
      <w:r w:rsidRPr="00ED1620">
        <w:rPr>
          <w:rFonts w:eastAsia="Times New Roman" w:cs="Arial"/>
          <w:lang w:eastAsia="en-AU"/>
        </w:rPr>
        <w:t>: Personal knowledge about life and the world gained through direct experience, particularly in the context of mental health, social isolation, or other relevant challenges</w:t>
      </w:r>
      <w:r w:rsidR="00F53C2A">
        <w:rPr>
          <w:rFonts w:eastAsia="Times New Roman" w:cs="Arial"/>
          <w:lang w:eastAsia="en-AU"/>
        </w:rPr>
        <w:t>.</w:t>
      </w:r>
    </w:p>
    <w:p w14:paraId="1C108C70" w14:textId="4635CDBD" w:rsidR="00304376" w:rsidRPr="003E1820" w:rsidRDefault="00304376" w:rsidP="00304376">
      <w:pPr>
        <w:ind w:left="284" w:right="220"/>
        <w:rPr>
          <w:rFonts w:eastAsia="Times New Roman" w:cs="Arial"/>
          <w:lang w:eastAsia="en-AU"/>
        </w:rPr>
      </w:pPr>
      <w:r w:rsidRPr="003E1820">
        <w:rPr>
          <w:rFonts w:eastAsia="Times New Roman" w:cs="Arial"/>
          <w:b/>
          <w:bCs/>
          <w:lang w:eastAsia="en-AU"/>
        </w:rPr>
        <w:t>Member</w:t>
      </w:r>
      <w:r w:rsidRPr="003E1820">
        <w:rPr>
          <w:rFonts w:eastAsia="Times New Roman" w:cs="Arial"/>
          <w:lang w:eastAsia="en-AU"/>
        </w:rPr>
        <w:t xml:space="preserve"> – means a person appointed to the SIAG</w:t>
      </w:r>
      <w:r w:rsidR="00F53C2A">
        <w:rPr>
          <w:rFonts w:eastAsia="Times New Roman" w:cs="Arial"/>
          <w:lang w:eastAsia="en-AU"/>
        </w:rPr>
        <w:t>.</w:t>
      </w:r>
    </w:p>
    <w:p w14:paraId="41E8559E" w14:textId="1922A966" w:rsidR="00304376" w:rsidRDefault="00304376" w:rsidP="00304376">
      <w:pPr>
        <w:ind w:left="284" w:right="220"/>
        <w:rPr>
          <w:rFonts w:cs="Arial"/>
          <w:color w:val="000000"/>
        </w:rPr>
      </w:pPr>
      <w:r w:rsidRPr="003E1820">
        <w:rPr>
          <w:rFonts w:cs="Arial"/>
          <w:b/>
          <w:color w:val="000000"/>
        </w:rPr>
        <w:t>Organisational</w:t>
      </w:r>
      <w:r w:rsidRPr="003E1820">
        <w:rPr>
          <w:rFonts w:cs="Arial"/>
          <w:b/>
        </w:rPr>
        <w:t xml:space="preserve"> representatives</w:t>
      </w:r>
      <w:r w:rsidRPr="003E1820">
        <w:rPr>
          <w:rFonts w:cs="Arial"/>
        </w:rPr>
        <w:t xml:space="preserve"> </w:t>
      </w:r>
      <w:r w:rsidRPr="003E1820">
        <w:rPr>
          <w:rFonts w:cs="Arial"/>
          <w:color w:val="000000"/>
        </w:rPr>
        <w:t>an organisation operating in Frankston City involved in service provision to people that is relevant to the SIAG</w:t>
      </w:r>
      <w:r w:rsidR="00F53C2A">
        <w:rPr>
          <w:rFonts w:cs="Arial"/>
          <w:color w:val="000000"/>
        </w:rPr>
        <w:t>.</w:t>
      </w:r>
    </w:p>
    <w:p w14:paraId="09295955" w14:textId="61C96A72" w:rsidR="00304376" w:rsidRPr="003E1820" w:rsidRDefault="00304376" w:rsidP="00304376">
      <w:pPr>
        <w:ind w:left="284" w:right="220"/>
        <w:rPr>
          <w:rFonts w:eastAsia="Times New Roman" w:cs="Arial"/>
          <w:lang w:eastAsia="en-AU"/>
        </w:rPr>
      </w:pPr>
      <w:r>
        <w:rPr>
          <w:rFonts w:eastAsia="Times New Roman" w:cs="Arial"/>
          <w:b/>
          <w:bCs/>
          <w:lang w:eastAsia="en-AU"/>
        </w:rPr>
        <w:t>Project Manager</w:t>
      </w:r>
      <w:r w:rsidRPr="003E1820">
        <w:rPr>
          <w:rFonts w:eastAsia="Times New Roman" w:cs="Arial"/>
          <w:lang w:eastAsia="en-AU"/>
        </w:rPr>
        <w:t xml:space="preserve"> – </w:t>
      </w:r>
      <w:r w:rsidRPr="00B22CB7">
        <w:rPr>
          <w:rFonts w:eastAsia="Times New Roman" w:cs="Arial"/>
          <w:lang w:eastAsia="en-AU"/>
        </w:rPr>
        <w:t>The Council officer</w:t>
      </w:r>
      <w:r>
        <w:rPr>
          <w:rFonts w:eastAsia="Times New Roman" w:cs="Arial"/>
          <w:lang w:eastAsia="en-AU"/>
        </w:rPr>
        <w:t>(s)</w:t>
      </w:r>
      <w:r w:rsidRPr="00B22CB7">
        <w:rPr>
          <w:rFonts w:eastAsia="Times New Roman" w:cs="Arial"/>
          <w:lang w:eastAsia="en-AU"/>
        </w:rPr>
        <w:t xml:space="preserve"> providing oversight, coordination, and administrative support for the </w:t>
      </w:r>
      <w:r w:rsidRPr="003E1820">
        <w:rPr>
          <w:rFonts w:eastAsia="Times New Roman" w:cs="Arial"/>
          <w:lang w:eastAsia="en-AU"/>
        </w:rPr>
        <w:t>SIAG</w:t>
      </w:r>
      <w:r w:rsidR="00F53C2A">
        <w:rPr>
          <w:rFonts w:eastAsia="Times New Roman" w:cs="Arial"/>
          <w:lang w:eastAsia="en-AU"/>
        </w:rPr>
        <w:t>.</w:t>
      </w:r>
    </w:p>
    <w:p w14:paraId="1254B792" w14:textId="77777777" w:rsidR="00304376" w:rsidRDefault="00304376" w:rsidP="00304376">
      <w:pPr>
        <w:ind w:left="284" w:right="220"/>
        <w:rPr>
          <w:rFonts w:cs="Arial"/>
        </w:rPr>
      </w:pPr>
      <w:r w:rsidRPr="003E1820">
        <w:rPr>
          <w:rFonts w:cs="Arial"/>
          <w:b/>
        </w:rPr>
        <w:t>Quorum</w:t>
      </w:r>
      <w:r w:rsidRPr="003E1820">
        <w:rPr>
          <w:rFonts w:cs="Arial"/>
        </w:rPr>
        <w:t xml:space="preserve"> – minimum number of members required at a meeting for the SIAG to be considered representative and to be able to undertake SIAG business.</w:t>
      </w:r>
    </w:p>
    <w:p w14:paraId="57131D86" w14:textId="7926C1A4" w:rsidR="00304376" w:rsidRPr="003E1820" w:rsidRDefault="00304376" w:rsidP="00304376">
      <w:pPr>
        <w:ind w:left="284" w:right="220"/>
        <w:rPr>
          <w:rFonts w:eastAsia="Times New Roman" w:cs="Arial"/>
          <w:lang w:eastAsia="en-AU"/>
        </w:rPr>
      </w:pPr>
      <w:r w:rsidRPr="00DA1B1C">
        <w:rPr>
          <w:rFonts w:cs="Arial"/>
          <w:b/>
          <w:bCs/>
        </w:rPr>
        <w:t>Royal Commission</w:t>
      </w:r>
      <w:r>
        <w:rPr>
          <w:rFonts w:cs="Arial"/>
        </w:rPr>
        <w:t xml:space="preserve"> – The Royal Commission into Victoria’s Mental Health System</w:t>
      </w:r>
      <w:r w:rsidR="00F53C2A">
        <w:rPr>
          <w:rFonts w:cs="Arial"/>
        </w:rPr>
        <w:t>.</w:t>
      </w:r>
    </w:p>
    <w:p w14:paraId="13609472" w14:textId="070580B1" w:rsidR="00304376" w:rsidRPr="003E1820" w:rsidRDefault="00304376" w:rsidP="00304376">
      <w:pPr>
        <w:ind w:left="284" w:right="220"/>
        <w:rPr>
          <w:rFonts w:eastAsia="Times New Roman" w:cs="Arial"/>
          <w:lang w:eastAsia="en-AU"/>
        </w:rPr>
      </w:pPr>
      <w:r w:rsidRPr="003E1820">
        <w:rPr>
          <w:rFonts w:eastAsia="Times New Roman" w:cs="Arial"/>
          <w:b/>
          <w:bCs/>
          <w:lang w:eastAsia="en-AU"/>
        </w:rPr>
        <w:t>SIAG</w:t>
      </w:r>
      <w:r w:rsidRPr="003E1820">
        <w:rPr>
          <w:rFonts w:eastAsia="Times New Roman" w:cs="Arial"/>
          <w:lang w:eastAsia="en-AU"/>
        </w:rPr>
        <w:t xml:space="preserve"> – Social Inclusion Action Group</w:t>
      </w:r>
      <w:r w:rsidR="00F53C2A">
        <w:rPr>
          <w:rFonts w:eastAsia="Times New Roman" w:cs="Arial"/>
          <w:lang w:eastAsia="en-AU"/>
        </w:rPr>
        <w:t>.</w:t>
      </w:r>
    </w:p>
    <w:p w14:paraId="7B2B8911" w14:textId="77777777" w:rsidR="00304376" w:rsidRDefault="00304376" w:rsidP="00304376">
      <w:pPr>
        <w:ind w:left="284" w:right="220"/>
        <w:rPr>
          <w:rFonts w:eastAsia="Times New Roman" w:cs="Arial"/>
          <w:lang w:eastAsia="en-AU"/>
        </w:rPr>
      </w:pPr>
      <w:r w:rsidRPr="0060639D">
        <w:rPr>
          <w:rFonts w:eastAsia="Times New Roman" w:cs="Arial"/>
          <w:b/>
          <w:bCs/>
          <w:lang w:eastAsia="en-AU"/>
        </w:rPr>
        <w:t xml:space="preserve">Social </w:t>
      </w:r>
      <w:r>
        <w:rPr>
          <w:rFonts w:eastAsia="Times New Roman" w:cs="Arial"/>
          <w:b/>
          <w:bCs/>
          <w:lang w:eastAsia="en-AU"/>
        </w:rPr>
        <w:t>i</w:t>
      </w:r>
      <w:r w:rsidRPr="0060639D">
        <w:rPr>
          <w:rFonts w:eastAsia="Times New Roman" w:cs="Arial"/>
          <w:b/>
          <w:bCs/>
          <w:lang w:eastAsia="en-AU"/>
        </w:rPr>
        <w:t>nclusion</w:t>
      </w:r>
      <w:r w:rsidRPr="0060639D">
        <w:rPr>
          <w:rFonts w:eastAsia="Times New Roman" w:cs="Arial"/>
          <w:lang w:eastAsia="en-AU"/>
        </w:rPr>
        <w:t xml:space="preserve">: The process of improving the terms of participation in society, ensuring </w:t>
      </w:r>
      <w:r>
        <w:rPr>
          <w:rFonts w:eastAsia="Times New Roman" w:cs="Arial"/>
          <w:lang w:eastAsia="en-AU"/>
        </w:rPr>
        <w:t>people</w:t>
      </w:r>
      <w:r w:rsidRPr="0060639D">
        <w:rPr>
          <w:rFonts w:eastAsia="Times New Roman" w:cs="Arial"/>
          <w:lang w:eastAsia="en-AU"/>
        </w:rPr>
        <w:t xml:space="preserve"> have full access to opportunities, rights, and resources.</w:t>
      </w:r>
    </w:p>
    <w:p w14:paraId="50363F18" w14:textId="1A39FE6F" w:rsidR="00304376" w:rsidRPr="007E403B" w:rsidRDefault="00304376" w:rsidP="00304376">
      <w:pPr>
        <w:ind w:left="284" w:right="220"/>
        <w:rPr>
          <w:rFonts w:eastAsia="Times New Roman" w:cs="Arial"/>
          <w:lang w:eastAsia="en-AU"/>
        </w:rPr>
      </w:pPr>
      <w:r w:rsidRPr="0060639D">
        <w:rPr>
          <w:rFonts w:eastAsia="Times New Roman" w:cs="Arial"/>
          <w:b/>
          <w:bCs/>
          <w:lang w:eastAsia="en-AU"/>
        </w:rPr>
        <w:lastRenderedPageBreak/>
        <w:t>Trauma-</w:t>
      </w:r>
      <w:r>
        <w:rPr>
          <w:rFonts w:eastAsia="Times New Roman" w:cs="Arial"/>
          <w:b/>
          <w:bCs/>
          <w:lang w:eastAsia="en-AU"/>
        </w:rPr>
        <w:t>i</w:t>
      </w:r>
      <w:r w:rsidRPr="0060639D">
        <w:rPr>
          <w:rFonts w:eastAsia="Times New Roman" w:cs="Arial"/>
          <w:b/>
          <w:bCs/>
          <w:lang w:eastAsia="en-AU"/>
        </w:rPr>
        <w:t xml:space="preserve">nformed </w:t>
      </w:r>
      <w:r>
        <w:rPr>
          <w:rFonts w:eastAsia="Times New Roman" w:cs="Arial"/>
          <w:b/>
          <w:bCs/>
          <w:lang w:eastAsia="en-AU"/>
        </w:rPr>
        <w:t>a</w:t>
      </w:r>
      <w:r w:rsidRPr="0060639D">
        <w:rPr>
          <w:rFonts w:eastAsia="Times New Roman" w:cs="Arial"/>
          <w:b/>
          <w:bCs/>
          <w:lang w:eastAsia="en-AU"/>
        </w:rPr>
        <w:t>pproach</w:t>
      </w:r>
      <w:r w:rsidRPr="0060639D">
        <w:rPr>
          <w:rFonts w:eastAsia="Times New Roman" w:cs="Arial"/>
          <w:lang w:eastAsia="en-AU"/>
        </w:rPr>
        <w:t>: An approach that recogni</w:t>
      </w:r>
      <w:r>
        <w:rPr>
          <w:rFonts w:eastAsia="Times New Roman" w:cs="Arial"/>
          <w:lang w:eastAsia="en-AU"/>
        </w:rPr>
        <w:t>s</w:t>
      </w:r>
      <w:r w:rsidRPr="0060639D">
        <w:rPr>
          <w:rFonts w:eastAsia="Times New Roman" w:cs="Arial"/>
          <w:lang w:eastAsia="en-AU"/>
        </w:rPr>
        <w:t xml:space="preserve">es </w:t>
      </w:r>
      <w:r>
        <w:rPr>
          <w:rFonts w:eastAsia="Times New Roman" w:cs="Arial"/>
          <w:lang w:eastAsia="en-AU"/>
        </w:rPr>
        <w:t>that some people may have faced difficult times or trauma, and aims to ensure everyone feels safe, respected and doesn’t add to past pain.</w:t>
      </w:r>
    </w:p>
    <w:p w14:paraId="36B5CB39" w14:textId="352BE953" w:rsidR="001E537C" w:rsidRPr="001E537C" w:rsidRDefault="001E537C" w:rsidP="001E537C">
      <w:pPr>
        <w:pStyle w:val="Heading1"/>
        <w:rPr>
          <w:lang w:eastAsia="en-AU"/>
        </w:rPr>
      </w:pPr>
      <w:r>
        <w:t>Overview</w:t>
      </w:r>
    </w:p>
    <w:p w14:paraId="7EF71B14" w14:textId="1FFC7B58" w:rsidR="00AD6FBE" w:rsidRDefault="00480D50" w:rsidP="00694DF6">
      <w:pPr>
        <w:pStyle w:val="Heading2"/>
      </w:pPr>
      <w:r w:rsidRPr="00694DF6">
        <w:t>Background</w:t>
      </w:r>
    </w:p>
    <w:p w14:paraId="6110E256" w14:textId="6E7E15FC" w:rsidR="001741BC" w:rsidRDefault="001741BC" w:rsidP="00DC6728">
      <w:pPr>
        <w:pStyle w:val="ListParagraph"/>
      </w:pPr>
      <w:r w:rsidRPr="001741BC">
        <w:t xml:space="preserve">The final report of the Royal Commission into Victoria’s Mental Health System (Royal Commission) was tabled in the Victorian Parliament on 2 March 2021. The final report outlines changes to create a mental health and wellbeing system that </w:t>
      </w:r>
      <w:r>
        <w:t xml:space="preserve">is more holistic, </w:t>
      </w:r>
      <w:r w:rsidR="00700D1E">
        <w:t>responsive</w:t>
      </w:r>
      <w:r>
        <w:t xml:space="preserve"> and allows people to access support close to their home and </w:t>
      </w:r>
      <w:r w:rsidRPr="00694DF6">
        <w:t>community</w:t>
      </w:r>
      <w:r>
        <w:t>.</w:t>
      </w:r>
    </w:p>
    <w:p w14:paraId="2CCB0DF1" w14:textId="731BAE82" w:rsidR="005E5200" w:rsidRDefault="005E5200" w:rsidP="00DC6728">
      <w:pPr>
        <w:pStyle w:val="ListParagraph"/>
      </w:pPr>
      <w:r w:rsidRPr="001741BC">
        <w:t xml:space="preserve">Recommendation 15 </w:t>
      </w:r>
      <w:r w:rsidR="001741BC">
        <w:t xml:space="preserve">in the final report </w:t>
      </w:r>
      <w:r w:rsidRPr="001741BC">
        <w:t xml:space="preserve">focusses on supporting good mental health and wellbeing in communities, including the establishment of ‘community collectives’, now renamed to Social Inclusion Action Groups (SIAGs). </w:t>
      </w:r>
    </w:p>
    <w:p w14:paraId="21FC1113" w14:textId="35BE1D0B" w:rsidR="001741BC" w:rsidRPr="00F01892" w:rsidRDefault="001741BC" w:rsidP="00DC6728">
      <w:pPr>
        <w:pStyle w:val="ListParagraph"/>
        <w:rPr>
          <w:rFonts w:eastAsia="Times New Roman" w:cs="Arial"/>
        </w:rPr>
      </w:pPr>
      <w:r>
        <w:t xml:space="preserve">The Royal Commission recommended that all 79 local government areas (LGAs) are funded </w:t>
      </w:r>
      <w:r w:rsidRPr="00F01892">
        <w:t xml:space="preserve">to establish SIAGs. The first five LGAs </w:t>
      </w:r>
      <w:r w:rsidR="00F5493E">
        <w:t>were established in 2023</w:t>
      </w:r>
      <w:r w:rsidRPr="00F01892">
        <w:t xml:space="preserve">, </w:t>
      </w:r>
      <w:r w:rsidR="00700D1E" w:rsidRPr="00F01892">
        <w:t xml:space="preserve">which includes Frankston, </w:t>
      </w:r>
      <w:r w:rsidRPr="00F01892">
        <w:t>with a further five LGAs to be funded to deliver SIAGs from 2024-25.</w:t>
      </w:r>
    </w:p>
    <w:bookmarkEnd w:id="0"/>
    <w:bookmarkEnd w:id="1"/>
    <w:bookmarkEnd w:id="2"/>
    <w:bookmarkEnd w:id="3"/>
    <w:p w14:paraId="29EBB24A" w14:textId="0F8BC5CD" w:rsidR="00780551" w:rsidRPr="00F01892" w:rsidRDefault="0095294A" w:rsidP="00694DF6">
      <w:pPr>
        <w:pStyle w:val="Heading2"/>
      </w:pPr>
      <w:r w:rsidRPr="00F01892">
        <w:t xml:space="preserve">Vision and </w:t>
      </w:r>
      <w:r w:rsidR="00CF6CA5" w:rsidRPr="00F01892">
        <w:t>p</w:t>
      </w:r>
      <w:r w:rsidR="007332B9" w:rsidRPr="00F01892">
        <w:t>urpose</w:t>
      </w:r>
    </w:p>
    <w:p w14:paraId="1235F554" w14:textId="1254ECF7" w:rsidR="00780551" w:rsidRPr="00F01892" w:rsidRDefault="0095294A" w:rsidP="00DC6728">
      <w:pPr>
        <w:pStyle w:val="ListParagraph"/>
      </w:pPr>
      <w:r w:rsidRPr="00F01892">
        <w:t>The SIAG’s vision is that</w:t>
      </w:r>
      <w:r w:rsidR="00285489" w:rsidRPr="00F01892">
        <w:t xml:space="preserve"> </w:t>
      </w:r>
      <w:r w:rsidR="00780551" w:rsidRPr="00F01892">
        <w:t>the Frankston community is an inclusive and resilient place, where everyone feels valued, and local people play a key role in driving change.</w:t>
      </w:r>
    </w:p>
    <w:p w14:paraId="77420083" w14:textId="32159AF2" w:rsidR="00C9618B" w:rsidRPr="00F01892" w:rsidRDefault="00F5493E" w:rsidP="00DC6728">
      <w:pPr>
        <w:pStyle w:val="ListParagraph"/>
      </w:pPr>
      <w:r w:rsidRPr="00F5493E">
        <w:t>Local people are at the heart of our community and should play a key role in driving change and shaping its future. The SIAG</w:t>
      </w:r>
      <w:r w:rsidR="00F968FB">
        <w:t xml:space="preserve">’s purpose is to </w:t>
      </w:r>
      <w:r w:rsidR="00F2354F">
        <w:t xml:space="preserve">offer an opportunity for local community members to </w:t>
      </w:r>
      <w:r w:rsidR="00C97281">
        <w:t xml:space="preserve">shape social inclusion and wellbeing strategies </w:t>
      </w:r>
      <w:r w:rsidRPr="00F5493E">
        <w:t xml:space="preserve">to create a more </w:t>
      </w:r>
      <w:r w:rsidR="00F968FB">
        <w:t xml:space="preserve">connected </w:t>
      </w:r>
      <w:r w:rsidRPr="00F5493E">
        <w:t>and resilient community.</w:t>
      </w:r>
      <w:r w:rsidR="004D15AF" w:rsidRPr="00F01892">
        <w:t xml:space="preserve"> </w:t>
      </w:r>
    </w:p>
    <w:p w14:paraId="47F8B797" w14:textId="21E8E48F" w:rsidR="00EE0F53" w:rsidRDefault="00EE0F53" w:rsidP="00694DF6">
      <w:pPr>
        <w:pStyle w:val="Heading2"/>
      </w:pPr>
      <w:r>
        <w:t>Aims</w:t>
      </w:r>
    </w:p>
    <w:p w14:paraId="474DD7AE" w14:textId="18188C05" w:rsidR="00EE0F53" w:rsidRPr="00EE0F53" w:rsidRDefault="00EE0F53" w:rsidP="00DC6728">
      <w:pPr>
        <w:pStyle w:val="ListParagraph"/>
      </w:pPr>
      <w:r>
        <w:t>The SIAG has three aims:</w:t>
      </w:r>
    </w:p>
    <w:p w14:paraId="5B94F919" w14:textId="176A975E" w:rsidR="00C9618B" w:rsidRPr="0045192E" w:rsidRDefault="00C9618B" w:rsidP="0045192E">
      <w:pPr>
        <w:pStyle w:val="ListBullet"/>
      </w:pPr>
      <w:r w:rsidRPr="0045192E">
        <w:t>Identify local needs</w:t>
      </w:r>
      <w:r w:rsidR="00525E1D" w:rsidRPr="0045192E">
        <w:t>, gaps and strengths in the community</w:t>
      </w:r>
    </w:p>
    <w:p w14:paraId="7D2522AC" w14:textId="2528DFE8" w:rsidR="00C9618B" w:rsidRPr="0045192E" w:rsidRDefault="00F762AC" w:rsidP="0045192E">
      <w:pPr>
        <w:pStyle w:val="ListBullet"/>
      </w:pPr>
      <w:r w:rsidRPr="0045192E">
        <w:t xml:space="preserve">Work with local organisations, community members, and government to </w:t>
      </w:r>
      <w:r w:rsidR="009418C9" w:rsidRPr="0045192E">
        <w:t>respond to identif</w:t>
      </w:r>
      <w:r w:rsidR="00FF3C6D" w:rsidRPr="0045192E">
        <w:t>ied</w:t>
      </w:r>
      <w:r w:rsidR="009418C9" w:rsidRPr="0045192E">
        <w:t xml:space="preserve"> needs and </w:t>
      </w:r>
      <w:r w:rsidRPr="0045192E">
        <w:t>d</w:t>
      </w:r>
      <w:r w:rsidR="00C9618B" w:rsidRPr="0045192E">
        <w:t xml:space="preserve">evelop a range of initiatives that support community participation, inclusion and connection </w:t>
      </w:r>
    </w:p>
    <w:p w14:paraId="02353301" w14:textId="511C2668" w:rsidR="00EE0F53" w:rsidRPr="00EE0F53" w:rsidRDefault="00C9618B" w:rsidP="0045192E">
      <w:pPr>
        <w:pStyle w:val="ListBullet"/>
      </w:pPr>
      <w:r w:rsidRPr="0045192E">
        <w:t>Promote</w:t>
      </w:r>
      <w:r w:rsidRPr="00C9618B">
        <w:t xml:space="preserve"> </w:t>
      </w:r>
      <w:r w:rsidR="00F762AC">
        <w:t xml:space="preserve">social connection, inclusion and </w:t>
      </w:r>
      <w:r w:rsidRPr="00C9618B">
        <w:t xml:space="preserve">wellbeing </w:t>
      </w:r>
      <w:r w:rsidR="00F762AC">
        <w:t>in the community</w:t>
      </w:r>
    </w:p>
    <w:p w14:paraId="7F1942B0" w14:textId="073011A4" w:rsidR="000814F6" w:rsidRPr="00304376" w:rsidRDefault="007332B9" w:rsidP="00694DF6">
      <w:pPr>
        <w:pStyle w:val="Heading2"/>
      </w:pPr>
      <w:r w:rsidRPr="00304376">
        <w:t>Outcomes</w:t>
      </w:r>
    </w:p>
    <w:p w14:paraId="6A32AF6A" w14:textId="5BA25EBC" w:rsidR="007E6891" w:rsidRPr="007E6891" w:rsidRDefault="007E6891" w:rsidP="00DC6728">
      <w:pPr>
        <w:pStyle w:val="ListParagraph"/>
      </w:pPr>
      <w:r w:rsidRPr="007E6891">
        <w:t>There is a nuanced and dynamic understanding of the emergent and current issues, gaps and strengths within the Frankston Community in relation to wellbeing, connection and inclusion.</w:t>
      </w:r>
    </w:p>
    <w:p w14:paraId="35806AC6" w14:textId="47170AA1" w:rsidR="007E6891" w:rsidRPr="007E6891" w:rsidRDefault="007E6891" w:rsidP="00DC6728">
      <w:pPr>
        <w:pStyle w:val="ListParagraph"/>
      </w:pPr>
      <w:r w:rsidRPr="007E6891">
        <w:t>A community-led response has been developed to improve social wellbeing, participation and connection.</w:t>
      </w:r>
    </w:p>
    <w:p w14:paraId="1A8CEBAC" w14:textId="1ACE1F22" w:rsidR="007E6891" w:rsidRPr="007E6891" w:rsidRDefault="00125709" w:rsidP="00DC6728">
      <w:pPr>
        <w:pStyle w:val="ListParagraph"/>
      </w:pPr>
      <w:r>
        <w:t>The c</w:t>
      </w:r>
      <w:r w:rsidR="007E6891" w:rsidRPr="007E6891">
        <w:t>onnections between community members, organisations and local government</w:t>
      </w:r>
      <w:r>
        <w:t xml:space="preserve"> have been strengthened</w:t>
      </w:r>
      <w:r w:rsidR="00534B4B">
        <w:t>.</w:t>
      </w:r>
    </w:p>
    <w:p w14:paraId="266DE322" w14:textId="1AA0D00D" w:rsidR="00F762AC" w:rsidRPr="001A2FF4" w:rsidRDefault="007E6891" w:rsidP="00DC6728">
      <w:pPr>
        <w:pStyle w:val="ListParagraph"/>
      </w:pPr>
      <w:r w:rsidRPr="007E6891">
        <w:lastRenderedPageBreak/>
        <w:t>The perspectives and experiences of people with lived experiences of social isolation and mental health have been heard</w:t>
      </w:r>
      <w:r w:rsidR="00F50363">
        <w:t xml:space="preserve">, </w:t>
      </w:r>
      <w:r w:rsidRPr="007E6891">
        <w:t>valued</w:t>
      </w:r>
      <w:r w:rsidR="00F50363">
        <w:t>, and</w:t>
      </w:r>
      <w:r w:rsidR="00734A46">
        <w:t xml:space="preserve"> shaped</w:t>
      </w:r>
      <w:r w:rsidR="003B1E18">
        <w:t xml:space="preserve"> the SIAG’s work</w:t>
      </w:r>
      <w:r>
        <w:t>.</w:t>
      </w:r>
      <w:r w:rsidR="00733199">
        <w:t xml:space="preserve"> </w:t>
      </w:r>
    </w:p>
    <w:p w14:paraId="6F52B87F" w14:textId="3D3A83B4" w:rsidR="001A2FF4" w:rsidRPr="00A0670F" w:rsidRDefault="00A0670F" w:rsidP="00DC6728">
      <w:pPr>
        <w:pStyle w:val="ListParagraph"/>
      </w:pPr>
      <w:r w:rsidRPr="00A0670F">
        <w:t>The SIAG is recognised throughout the community as a trusted body that models inclusivity, resilience and community-led work</w:t>
      </w:r>
      <w:r w:rsidR="00B159DC" w:rsidRPr="00A0670F">
        <w:t xml:space="preserve"> </w:t>
      </w:r>
    </w:p>
    <w:p w14:paraId="715CD66E" w14:textId="75B5A4F6" w:rsidR="00C03D3A" w:rsidRPr="00C03D3A" w:rsidRDefault="00C03D3A" w:rsidP="00C03D3A">
      <w:pPr>
        <w:pStyle w:val="Heading1"/>
      </w:pPr>
      <w:r>
        <w:t>Membership</w:t>
      </w:r>
    </w:p>
    <w:p w14:paraId="14F7D51E" w14:textId="179AF5C7" w:rsidR="00A84D1D" w:rsidRDefault="007332B9" w:rsidP="00694DF6">
      <w:pPr>
        <w:pStyle w:val="Heading2"/>
      </w:pPr>
      <w:r>
        <w:t>Membership</w:t>
      </w:r>
    </w:p>
    <w:p w14:paraId="1010049D" w14:textId="494CC915" w:rsidR="00CE29AB" w:rsidRPr="005F6FFD" w:rsidRDefault="00D436BD" w:rsidP="00DC6728">
      <w:pPr>
        <w:pStyle w:val="ListParagraph"/>
      </w:pPr>
      <w:r>
        <w:t xml:space="preserve">The SIAG </w:t>
      </w:r>
      <w:r w:rsidR="00431E83">
        <w:t>shall</w:t>
      </w:r>
      <w:r>
        <w:t xml:space="preserve"> comprise of </w:t>
      </w:r>
      <w:r w:rsidRPr="005F6FFD">
        <w:t xml:space="preserve">up to </w:t>
      </w:r>
      <w:r w:rsidR="00A91523" w:rsidRPr="005F6FFD">
        <w:t xml:space="preserve">a maximum of </w:t>
      </w:r>
      <w:r w:rsidR="005F6FFD" w:rsidRPr="005F6FFD">
        <w:t>fifteen</w:t>
      </w:r>
      <w:r w:rsidRPr="005F6FFD">
        <w:t xml:space="preserve"> members</w:t>
      </w:r>
      <w:r w:rsidR="00297138" w:rsidRPr="005F6FFD">
        <w:t>,</w:t>
      </w:r>
      <w:r w:rsidR="005F3933" w:rsidRPr="005F6FFD">
        <w:t xml:space="preserve"> which will</w:t>
      </w:r>
      <w:r w:rsidR="005F6FFD" w:rsidRPr="005F6FFD">
        <w:t xml:space="preserve"> include</w:t>
      </w:r>
      <w:r w:rsidR="005F3933" w:rsidRPr="005F6FFD">
        <w:t xml:space="preserve"> both </w:t>
      </w:r>
      <w:r w:rsidR="00CE29AB" w:rsidRPr="005F6FFD">
        <w:t xml:space="preserve">individual community representatives and relevant organisational representatives. </w:t>
      </w:r>
    </w:p>
    <w:p w14:paraId="33F01E21" w14:textId="51BB1FDB" w:rsidR="00081F42" w:rsidRPr="006023EF" w:rsidRDefault="00310B20" w:rsidP="00DC6728">
      <w:pPr>
        <w:pStyle w:val="ListParagraph"/>
      </w:pPr>
      <w:r w:rsidRPr="005F6FFD">
        <w:t>The term length of each member will be up to one year</w:t>
      </w:r>
      <w:r w:rsidR="0082014A" w:rsidRPr="005F6FFD">
        <w:t>.</w:t>
      </w:r>
      <w:r w:rsidRPr="005F6FFD">
        <w:t xml:space="preserve"> </w:t>
      </w:r>
      <w:r w:rsidR="008E64C0" w:rsidRPr="005F6FFD">
        <w:t>There</w:t>
      </w:r>
      <w:r w:rsidR="008E64C0">
        <w:t xml:space="preserve"> may be scope to extend </w:t>
      </w:r>
      <w:r w:rsidR="008E64C0" w:rsidRPr="006023EF">
        <w:t xml:space="preserve">membership at the discretion of the </w:t>
      </w:r>
      <w:r w:rsidR="00304376">
        <w:t>Project Manager</w:t>
      </w:r>
      <w:r w:rsidR="009701F5" w:rsidRPr="006023EF">
        <w:t xml:space="preserve"> and with consideration of ongoing plans for the SIAG.</w:t>
      </w:r>
    </w:p>
    <w:p w14:paraId="118E0C70" w14:textId="00A82467" w:rsidR="008470C4" w:rsidRPr="006023EF" w:rsidRDefault="004B3677" w:rsidP="00DC6728">
      <w:pPr>
        <w:pStyle w:val="ListParagraph"/>
      </w:pPr>
      <w:r w:rsidRPr="006023EF">
        <w:rPr>
          <w:rFonts w:eastAsia="Times New Roman" w:cs="Arial"/>
        </w:rPr>
        <w:t>The membership will</w:t>
      </w:r>
      <w:r w:rsidR="00F14BCB" w:rsidRPr="006023EF">
        <w:rPr>
          <w:rFonts w:eastAsia="Times New Roman" w:cs="Arial"/>
        </w:rPr>
        <w:t xml:space="preserve"> </w:t>
      </w:r>
      <w:r w:rsidR="00C159CF" w:rsidRPr="006023EF">
        <w:t xml:space="preserve">ensure representation from </w:t>
      </w:r>
      <w:r w:rsidR="008F3B1C" w:rsidRPr="006023EF">
        <w:t xml:space="preserve">people </w:t>
      </w:r>
      <w:r w:rsidR="00DF0AF6" w:rsidRPr="006023EF">
        <w:t>with</w:t>
      </w:r>
      <w:r w:rsidR="008A5BE2" w:rsidRPr="006023EF">
        <w:t xml:space="preserve"> </w:t>
      </w:r>
      <w:r w:rsidR="00A46392" w:rsidRPr="006023EF">
        <w:t>diverse</w:t>
      </w:r>
      <w:r w:rsidR="008A5BE2" w:rsidRPr="006023EF">
        <w:t xml:space="preserve"> backgrounds</w:t>
      </w:r>
      <w:r w:rsidR="00A46392" w:rsidRPr="006023EF">
        <w:t xml:space="preserve"> and experiences</w:t>
      </w:r>
      <w:r w:rsidR="008A5BE2" w:rsidRPr="006023EF">
        <w:t xml:space="preserve">, as well as those </w:t>
      </w:r>
      <w:r w:rsidR="008B7380">
        <w:t>with lived experience</w:t>
      </w:r>
      <w:r w:rsidR="00F14BCB" w:rsidRPr="006023EF">
        <w:t xml:space="preserve">, </w:t>
      </w:r>
      <w:r w:rsidR="00721691">
        <w:t>and</w:t>
      </w:r>
      <w:r w:rsidR="00F14BCB" w:rsidRPr="006023EF">
        <w:t xml:space="preserve"> professional</w:t>
      </w:r>
      <w:r w:rsidR="00721691">
        <w:t xml:space="preserve">s </w:t>
      </w:r>
      <w:r w:rsidR="00F14BCB" w:rsidRPr="006023EF">
        <w:t xml:space="preserve">in </w:t>
      </w:r>
      <w:r w:rsidR="00FC6D64">
        <w:t xml:space="preserve">mental health, wellbeing and social </w:t>
      </w:r>
      <w:r w:rsidR="00721691">
        <w:t>inclusion</w:t>
      </w:r>
      <w:r w:rsidR="0004466A">
        <w:t xml:space="preserve"> fields.</w:t>
      </w:r>
    </w:p>
    <w:p w14:paraId="785B1DDE" w14:textId="0A4A79E4" w:rsidR="00FC43AB" w:rsidRPr="00FC43AB" w:rsidRDefault="00FC43AB" w:rsidP="00694DF6">
      <w:pPr>
        <w:pStyle w:val="Heading2"/>
      </w:pPr>
      <w:r>
        <w:t xml:space="preserve">Eligibility </w:t>
      </w:r>
      <w:r w:rsidR="00694DB1">
        <w:t>and selection</w:t>
      </w:r>
    </w:p>
    <w:p w14:paraId="7EE4ADF7" w14:textId="708D0C6D" w:rsidR="00021157" w:rsidRPr="000F5ED9" w:rsidRDefault="00021157" w:rsidP="00DC6728">
      <w:pPr>
        <w:pStyle w:val="ListParagraph"/>
      </w:pPr>
      <w:r>
        <w:t>Members must either live, work, study or have a significant connection to Frankston</w:t>
      </w:r>
      <w:r w:rsidR="00534B4B">
        <w:t>.</w:t>
      </w:r>
    </w:p>
    <w:p w14:paraId="0CAFEE8D" w14:textId="616D2EFB" w:rsidR="0025275D" w:rsidRPr="0025275D" w:rsidRDefault="00487398" w:rsidP="00DC6728">
      <w:pPr>
        <w:pStyle w:val="ListParagraph"/>
      </w:pPr>
      <w:r w:rsidRPr="00C721CA">
        <w:t>Prospective members must submit an application form to join the SIAG</w:t>
      </w:r>
      <w:r w:rsidR="00A218D0">
        <w:t>, which will be con</w:t>
      </w:r>
      <w:r w:rsidR="00D66287">
        <w:t xml:space="preserve">sidered </w:t>
      </w:r>
      <w:r w:rsidR="00A218D0">
        <w:t xml:space="preserve">by the </w:t>
      </w:r>
      <w:r w:rsidR="00304376">
        <w:t>Project Manager</w:t>
      </w:r>
      <w:r w:rsidR="00D66287">
        <w:t xml:space="preserve"> for selection.</w:t>
      </w:r>
    </w:p>
    <w:p w14:paraId="111103EF" w14:textId="77777777" w:rsidR="00F42632" w:rsidRPr="007332B9" w:rsidRDefault="00F42632" w:rsidP="00DC6728">
      <w:pPr>
        <w:pStyle w:val="ListParagraph"/>
      </w:pPr>
      <w:r>
        <w:t xml:space="preserve">Selection will take into consideration the need for a balance of skills, experiences and diverse representation. </w:t>
      </w:r>
      <w:r w:rsidRPr="0025275D">
        <w:t>Members will be selected based on their:</w:t>
      </w:r>
    </w:p>
    <w:p w14:paraId="54D09F92" w14:textId="77777777" w:rsidR="00F42632" w:rsidRPr="007332B9" w:rsidRDefault="00F42632" w:rsidP="0045192E">
      <w:pPr>
        <w:pStyle w:val="ListBullet"/>
      </w:pPr>
      <w:r>
        <w:t>Ability to collaborate and contribute constructively to the role of the SIAG</w:t>
      </w:r>
    </w:p>
    <w:p w14:paraId="0B10B0E8" w14:textId="77777777" w:rsidR="00827944" w:rsidRPr="00827944" w:rsidRDefault="00F42632" w:rsidP="0045192E">
      <w:pPr>
        <w:pStyle w:val="ListBullet"/>
      </w:pPr>
      <w:r>
        <w:t>Understanding of their community, including the experiences of diverse groups of people and issues of social inclusion, connection and wellbeing in Frankston</w:t>
      </w:r>
    </w:p>
    <w:p w14:paraId="0A056E14" w14:textId="77777777" w:rsidR="00827944" w:rsidRPr="00827944" w:rsidRDefault="00827944" w:rsidP="0045192E">
      <w:pPr>
        <w:pStyle w:val="ListBullet"/>
      </w:pPr>
      <w:r w:rsidRPr="00827944">
        <w:t>Capacity to represent community views effectively and credibly</w:t>
      </w:r>
    </w:p>
    <w:p w14:paraId="500947A9" w14:textId="05B4F41B" w:rsidR="00F42632" w:rsidRPr="00067495" w:rsidRDefault="00827944" w:rsidP="0045192E">
      <w:pPr>
        <w:pStyle w:val="ListBullet"/>
      </w:pPr>
      <w:r w:rsidRPr="00827944">
        <w:t>Access to different levers to effect change within their community</w:t>
      </w:r>
    </w:p>
    <w:p w14:paraId="0DC662E4" w14:textId="74797F10" w:rsidR="00F42632" w:rsidRPr="00F42632" w:rsidRDefault="00F42632" w:rsidP="00DC6728">
      <w:pPr>
        <w:pStyle w:val="ListParagraph"/>
      </w:pPr>
      <w:r>
        <w:t>Before appointment, prospective members will need to undergo probity checks, including a Police Check and a Working with Childrens Check</w:t>
      </w:r>
      <w:r w:rsidR="007B0DC2">
        <w:t xml:space="preserve">. If there are significant issues that arise, it may affect their eligibility </w:t>
      </w:r>
      <w:r w:rsidR="00CB417B">
        <w:t xml:space="preserve">and selection </w:t>
      </w:r>
      <w:r w:rsidR="007B0DC2">
        <w:t>for the SIAG.</w:t>
      </w:r>
    </w:p>
    <w:p w14:paraId="73750749" w14:textId="046467B5" w:rsidR="00D47163" w:rsidRDefault="00391D0B" w:rsidP="00694DF6">
      <w:pPr>
        <w:pStyle w:val="Heading2"/>
      </w:pPr>
      <w:r>
        <w:t xml:space="preserve">Termination of appointments </w:t>
      </w:r>
      <w:r w:rsidR="00DC6736">
        <w:t>and c</w:t>
      </w:r>
      <w:r w:rsidR="00D47163">
        <w:t>asual</w:t>
      </w:r>
      <w:r w:rsidR="002D5CB2">
        <w:t xml:space="preserve"> vacancy</w:t>
      </w:r>
    </w:p>
    <w:p w14:paraId="2D41F1F8" w14:textId="2F2072E6" w:rsidR="00D47163" w:rsidRDefault="00B97535" w:rsidP="00DC6728">
      <w:pPr>
        <w:pStyle w:val="ListParagraph"/>
      </w:pPr>
      <w:r>
        <w:t>A casual vacancy occurs when a member resigns, or is deemed to have resigned through extended absences without notice</w:t>
      </w:r>
      <w:r w:rsidR="00BC2A7F">
        <w:t xml:space="preserve"> or communication</w:t>
      </w:r>
    </w:p>
    <w:p w14:paraId="4AABA97F" w14:textId="33E0DC5E" w:rsidR="00F01879" w:rsidRDefault="00F01879" w:rsidP="00DC6728">
      <w:pPr>
        <w:pStyle w:val="ListParagraph"/>
      </w:pPr>
      <w:r>
        <w:t xml:space="preserve">A member may be </w:t>
      </w:r>
      <w:r w:rsidR="00CE6D01">
        <w:t xml:space="preserve">asked to </w:t>
      </w:r>
      <w:r w:rsidR="00563058">
        <w:t xml:space="preserve">resign by the </w:t>
      </w:r>
      <w:r w:rsidR="00304376">
        <w:t>Project Manager</w:t>
      </w:r>
      <w:r>
        <w:t xml:space="preserve"> if they:</w:t>
      </w:r>
    </w:p>
    <w:p w14:paraId="36925537" w14:textId="6E22B0D3" w:rsidR="00F01879" w:rsidRDefault="00F01879" w:rsidP="0045192E">
      <w:pPr>
        <w:pStyle w:val="ListBullet"/>
      </w:pPr>
      <w:r>
        <w:t>Become incapable of fulfilling their role</w:t>
      </w:r>
    </w:p>
    <w:p w14:paraId="26DBDDEC" w14:textId="43E678FA" w:rsidR="00F01879" w:rsidRDefault="00F01879" w:rsidP="0045192E">
      <w:pPr>
        <w:pStyle w:val="ListBullet"/>
      </w:pPr>
      <w:r>
        <w:t>Are negligent in the performance of their role</w:t>
      </w:r>
    </w:p>
    <w:p w14:paraId="5BDD7063" w14:textId="17C574C4" w:rsidR="00F01879" w:rsidRDefault="00F01879" w:rsidP="0045192E">
      <w:pPr>
        <w:pStyle w:val="ListBullet"/>
      </w:pPr>
      <w:r>
        <w:t>Engage in improper conduct</w:t>
      </w:r>
    </w:p>
    <w:p w14:paraId="592D7502" w14:textId="6E7765CF" w:rsidR="00F01879" w:rsidRDefault="00F01879" w:rsidP="0045192E">
      <w:pPr>
        <w:pStyle w:val="ListBullet"/>
      </w:pPr>
      <w:r>
        <w:t>Have a conflict of interest that cannot be manage</w:t>
      </w:r>
      <w:r w:rsidR="00534B4B">
        <w:t>d</w:t>
      </w:r>
    </w:p>
    <w:p w14:paraId="03A29E1F" w14:textId="21590BDB" w:rsidR="00BC2A7F" w:rsidRPr="00282B49" w:rsidRDefault="00563058" w:rsidP="00DC6728">
      <w:pPr>
        <w:pStyle w:val="ListParagraph"/>
      </w:pPr>
      <w:r w:rsidRPr="00282B49">
        <w:lastRenderedPageBreak/>
        <w:t xml:space="preserve">A vacancy may be filled by the </w:t>
      </w:r>
      <w:r w:rsidR="00304376">
        <w:t>Project Manager</w:t>
      </w:r>
      <w:r w:rsidR="003676BE" w:rsidRPr="00282B49">
        <w:t xml:space="preserve"> </w:t>
      </w:r>
      <w:r w:rsidR="00B858E7" w:rsidRPr="00282B49">
        <w:t>for the remainder of the term</w:t>
      </w:r>
      <w:r w:rsidR="008539BF" w:rsidRPr="00282B49">
        <w:t xml:space="preserve">. The </w:t>
      </w:r>
      <w:r w:rsidR="00304376">
        <w:t>Project Manager</w:t>
      </w:r>
      <w:r w:rsidR="008539BF" w:rsidRPr="00282B49">
        <w:t xml:space="preserve"> may consider the list of previous applicants from the selection process or seek further nominations</w:t>
      </w:r>
      <w:r w:rsidR="00C41A73" w:rsidRPr="00282B49">
        <w:t>.</w:t>
      </w:r>
    </w:p>
    <w:p w14:paraId="28BC2E91" w14:textId="77777777" w:rsidR="00D9052D" w:rsidRDefault="00D9052D" w:rsidP="00D9052D">
      <w:pPr>
        <w:rPr>
          <w:lang w:eastAsia="en-AU"/>
        </w:rPr>
      </w:pPr>
    </w:p>
    <w:p w14:paraId="4370801D" w14:textId="7C31804D" w:rsidR="00734094" w:rsidRDefault="00734094" w:rsidP="00C03D3A">
      <w:pPr>
        <w:pStyle w:val="Heading1"/>
      </w:pPr>
      <w:r>
        <w:t>Roles and responsibilities</w:t>
      </w:r>
    </w:p>
    <w:p w14:paraId="1F35B1FC" w14:textId="753A8A48" w:rsidR="00734094" w:rsidRDefault="00734094" w:rsidP="00694DF6">
      <w:pPr>
        <w:pStyle w:val="Heading2"/>
      </w:pPr>
      <w:r>
        <w:t>Members</w:t>
      </w:r>
    </w:p>
    <w:p w14:paraId="58EAF135" w14:textId="77777777" w:rsidR="008F2A05" w:rsidRDefault="008F2A05" w:rsidP="00DC6728">
      <w:pPr>
        <w:pStyle w:val="ListParagraph"/>
      </w:pPr>
      <w:r>
        <w:t>Each member is responsible for:</w:t>
      </w:r>
    </w:p>
    <w:p w14:paraId="4834582B" w14:textId="77777777" w:rsidR="008F2A05" w:rsidRDefault="008F2A05" w:rsidP="00DC6728">
      <w:pPr>
        <w:pStyle w:val="ListBullet"/>
      </w:pPr>
      <w:r>
        <w:t>Preparing for meetings</w:t>
      </w:r>
    </w:p>
    <w:p w14:paraId="475B5147" w14:textId="56A3B8B8" w:rsidR="0031395C" w:rsidRDefault="008F2A05" w:rsidP="00DC6728">
      <w:pPr>
        <w:pStyle w:val="ListBullet"/>
      </w:pPr>
      <w:r>
        <w:t>Attending and actively participating in SIAG meetings</w:t>
      </w:r>
    </w:p>
    <w:p w14:paraId="4C25D99C" w14:textId="6884F0C7" w:rsidR="008F2A05" w:rsidRDefault="008F2A05" w:rsidP="00DC6728">
      <w:pPr>
        <w:pStyle w:val="ListBullet"/>
      </w:pPr>
      <w:r>
        <w:t xml:space="preserve">Notifying the </w:t>
      </w:r>
      <w:r w:rsidR="00304376">
        <w:t>Project Manager</w:t>
      </w:r>
      <w:r>
        <w:t xml:space="preserve"> in a timely manner before the meeting if the </w:t>
      </w:r>
      <w:r w:rsidR="00954547">
        <w:t>m</w:t>
      </w:r>
      <w:r>
        <w:t>ember is unable to attend a meeting</w:t>
      </w:r>
    </w:p>
    <w:p w14:paraId="631A0445" w14:textId="77777777" w:rsidR="008F2A05" w:rsidRDefault="008F2A05" w:rsidP="00DC6728">
      <w:pPr>
        <w:pStyle w:val="ListBullet"/>
      </w:pPr>
      <w:r>
        <w:t>Making the necessary time commitment to ensure they have sufficient information and understanding to participate in the SIAG</w:t>
      </w:r>
    </w:p>
    <w:p w14:paraId="6C08DC87" w14:textId="237C03D5" w:rsidR="00140F9C" w:rsidRDefault="00140F9C" w:rsidP="00DC6728">
      <w:pPr>
        <w:pStyle w:val="ListParagraph"/>
      </w:pPr>
      <w:r>
        <w:t>Members are expected to behave</w:t>
      </w:r>
      <w:r w:rsidR="00DB5A39">
        <w:t xml:space="preserve"> in a respectable and consultative manner, including:</w:t>
      </w:r>
    </w:p>
    <w:p w14:paraId="45D8F147" w14:textId="0A916C97" w:rsidR="00DB5A39" w:rsidRDefault="00DF5000" w:rsidP="0045192E">
      <w:pPr>
        <w:pStyle w:val="ListBullet"/>
      </w:pPr>
      <w:r>
        <w:t>Working constructively with other members who may have different views</w:t>
      </w:r>
    </w:p>
    <w:p w14:paraId="731735A0" w14:textId="2725C658" w:rsidR="00DF5000" w:rsidRDefault="00DF5000" w:rsidP="0045192E">
      <w:pPr>
        <w:pStyle w:val="ListBullet"/>
      </w:pPr>
      <w:r>
        <w:t>Representing the SIAG in a professional and ethical manner</w:t>
      </w:r>
    </w:p>
    <w:p w14:paraId="298E973B" w14:textId="4FE390E1" w:rsidR="00DF5000" w:rsidRDefault="00F00C69" w:rsidP="0045192E">
      <w:pPr>
        <w:pStyle w:val="ListBullet"/>
      </w:pPr>
      <w:r>
        <w:t xml:space="preserve">Adhering to the values created by the </w:t>
      </w:r>
      <w:r w:rsidR="008F2A05">
        <w:t>SIAG</w:t>
      </w:r>
    </w:p>
    <w:p w14:paraId="59A5E423" w14:textId="16AA7F02" w:rsidR="00AD6FBE" w:rsidRDefault="00304376" w:rsidP="00694DF6">
      <w:pPr>
        <w:pStyle w:val="Heading2"/>
      </w:pPr>
      <w:r>
        <w:t>Project Manager</w:t>
      </w:r>
    </w:p>
    <w:p w14:paraId="5DBAE3B2" w14:textId="782C1C5D" w:rsidR="005B5733" w:rsidRDefault="003725A6" w:rsidP="00DC6728">
      <w:pPr>
        <w:pStyle w:val="ListParagraph"/>
      </w:pPr>
      <w:r>
        <w:t>Council</w:t>
      </w:r>
      <w:r w:rsidR="008C7C26">
        <w:t xml:space="preserve"> will provide </w:t>
      </w:r>
      <w:r w:rsidR="00304376">
        <w:t>project management</w:t>
      </w:r>
      <w:r w:rsidR="008C7C26">
        <w:t xml:space="preserve"> support to the </w:t>
      </w:r>
      <w:r w:rsidR="00297D6F">
        <w:t>SIAG and is responsible for:</w:t>
      </w:r>
    </w:p>
    <w:p w14:paraId="1F3F234D" w14:textId="7589A17E" w:rsidR="00304376" w:rsidRDefault="00304376" w:rsidP="0045192E">
      <w:pPr>
        <w:pStyle w:val="ListBullet"/>
      </w:pPr>
      <w:r>
        <w:t>Undertaking project management of the SIAG program, including planning, coordination, and stakeholder engagement</w:t>
      </w:r>
    </w:p>
    <w:p w14:paraId="1B93AE1F" w14:textId="4E43EF46" w:rsidR="00297D6F" w:rsidRDefault="00297D6F" w:rsidP="0045192E">
      <w:pPr>
        <w:pStyle w:val="ListBullet"/>
      </w:pPr>
      <w:r>
        <w:t>Arranging remuneration, including reimbursement for pre-approved out-of-pocket expenses in line with the SIAG payment guidelines</w:t>
      </w:r>
    </w:p>
    <w:p w14:paraId="2B13D945" w14:textId="0319DA50" w:rsidR="00297D6F" w:rsidRDefault="00600117" w:rsidP="0045192E">
      <w:pPr>
        <w:pStyle w:val="ListBullet"/>
      </w:pPr>
      <w:r>
        <w:t xml:space="preserve">Meeting and transport logistics </w:t>
      </w:r>
    </w:p>
    <w:p w14:paraId="49914D22" w14:textId="71F186A5" w:rsidR="00600117" w:rsidRDefault="00600117" w:rsidP="0045192E">
      <w:pPr>
        <w:pStyle w:val="ListBullet"/>
      </w:pPr>
      <w:r>
        <w:t>Organising and facilitating meetings in conjunction with</w:t>
      </w:r>
      <w:r w:rsidR="003725A6">
        <w:t xml:space="preserve"> any</w:t>
      </w:r>
      <w:r>
        <w:t xml:space="preserve"> Co-Chairs</w:t>
      </w:r>
    </w:p>
    <w:p w14:paraId="769E1608" w14:textId="77777777" w:rsidR="003D28D1" w:rsidRDefault="00600117" w:rsidP="0045192E">
      <w:pPr>
        <w:pStyle w:val="ListBullet"/>
      </w:pPr>
      <w:r>
        <w:t>Supporting members to attend meetings</w:t>
      </w:r>
      <w:r w:rsidR="0020472F">
        <w:t xml:space="preserve">, </w:t>
      </w:r>
      <w:r w:rsidR="003D28D1">
        <w:t>develop skills and meet deliverables of the SIAG</w:t>
      </w:r>
    </w:p>
    <w:p w14:paraId="04112CC0" w14:textId="6253E46D" w:rsidR="00600117" w:rsidRPr="007332B9" w:rsidRDefault="00623F15" w:rsidP="0045192E">
      <w:pPr>
        <w:pStyle w:val="ListBullet"/>
      </w:pPr>
      <w:r>
        <w:t>Acting as a central point of contact for members in relation to issues, queries related to their membership, and meetings, and communicating in a timely and responsive manner</w:t>
      </w:r>
      <w:r w:rsidR="0020472F">
        <w:t xml:space="preserve"> </w:t>
      </w:r>
    </w:p>
    <w:p w14:paraId="6016A520" w14:textId="131B3BAC" w:rsidR="003879A5" w:rsidRDefault="00831273" w:rsidP="00694DF6">
      <w:pPr>
        <w:pStyle w:val="Heading2"/>
      </w:pPr>
      <w:r>
        <w:t>Chairin</w:t>
      </w:r>
      <w:r w:rsidR="003879A5">
        <w:t>g</w:t>
      </w:r>
    </w:p>
    <w:p w14:paraId="3B7BBE71" w14:textId="4B1ABAE9" w:rsidR="00850252" w:rsidRDefault="002205A7" w:rsidP="00DC6728">
      <w:pPr>
        <w:pStyle w:val="ListParagraph"/>
      </w:pPr>
      <w:r w:rsidRPr="002205A7">
        <w:t xml:space="preserve">The SIAG will initially be chaired by the </w:t>
      </w:r>
      <w:r w:rsidR="00304376">
        <w:t>Project Manager</w:t>
      </w:r>
      <w:r w:rsidR="001574C9">
        <w:t xml:space="preserve">, however it is anticipated that </w:t>
      </w:r>
      <w:r w:rsidR="00850252">
        <w:t>t</w:t>
      </w:r>
      <w:r w:rsidR="00D10500">
        <w:t xml:space="preserve">he </w:t>
      </w:r>
      <w:r w:rsidR="00B36907" w:rsidRPr="00B36907">
        <w:t xml:space="preserve">SIAG will </w:t>
      </w:r>
      <w:r w:rsidR="00D10500">
        <w:t xml:space="preserve">collaboratively determine the nature of </w:t>
      </w:r>
      <w:r w:rsidR="00330786">
        <w:t>th</w:t>
      </w:r>
      <w:r w:rsidR="00B36907" w:rsidRPr="00B36907">
        <w:t>e chairing role at the commencement of their term</w:t>
      </w:r>
      <w:r w:rsidR="00534B4B">
        <w:t>.</w:t>
      </w:r>
    </w:p>
    <w:p w14:paraId="211BA862" w14:textId="032E0A10" w:rsidR="00E64C0C" w:rsidRDefault="00850252" w:rsidP="00DC6728">
      <w:pPr>
        <w:pStyle w:val="ListParagraph"/>
      </w:pPr>
      <w:r>
        <w:t xml:space="preserve">It is </w:t>
      </w:r>
      <w:r w:rsidR="00EB3924">
        <w:t>envisaged that t</w:t>
      </w:r>
      <w:r>
        <w:t xml:space="preserve">he chairing </w:t>
      </w:r>
      <w:r w:rsidR="00B36907" w:rsidRPr="00B36907">
        <w:t xml:space="preserve">role </w:t>
      </w:r>
      <w:r w:rsidR="00EB3924">
        <w:t>will</w:t>
      </w:r>
      <w:r w:rsidR="00B36907" w:rsidRPr="00B36907">
        <w:t xml:space="preserve"> </w:t>
      </w:r>
      <w:r w:rsidR="00330786">
        <w:t>evolve</w:t>
      </w:r>
      <w:r w:rsidR="00B36907" w:rsidRPr="00B36907">
        <w:t xml:space="preserve"> to a co-chairing arrangement</w:t>
      </w:r>
      <w:r w:rsidR="00304376">
        <w:t xml:space="preserve"> following the establishment period of the group</w:t>
      </w:r>
      <w:r w:rsidR="00B36907" w:rsidRPr="00B36907">
        <w:t xml:space="preserve">, which could be shared with the </w:t>
      </w:r>
      <w:r w:rsidR="00304376">
        <w:t>Project Manager</w:t>
      </w:r>
      <w:r w:rsidR="00B36907" w:rsidRPr="00B36907">
        <w:t>, if it aligns with the group's preference</w:t>
      </w:r>
      <w:r w:rsidR="00EB3924">
        <w:t xml:space="preserve">. The </w:t>
      </w:r>
      <w:r w:rsidR="009A2FE6">
        <w:t xml:space="preserve">co-chairing role </w:t>
      </w:r>
      <w:r w:rsidR="00BB60F5">
        <w:t>may also</w:t>
      </w:r>
      <w:r w:rsidR="009A2FE6">
        <w:t xml:space="preserve"> rotate, </w:t>
      </w:r>
      <w:r w:rsidR="002205A7" w:rsidRPr="002205A7">
        <w:t xml:space="preserve">allowing for shared leadership and diverse perspectives to guide </w:t>
      </w:r>
      <w:r w:rsidR="00BB60F5">
        <w:t>SIAG’s</w:t>
      </w:r>
      <w:r w:rsidR="002205A7" w:rsidRPr="002205A7">
        <w:t xml:space="preserve"> work</w:t>
      </w:r>
      <w:r w:rsidR="00BB60F5">
        <w:t>.</w:t>
      </w:r>
    </w:p>
    <w:p w14:paraId="439F53DA" w14:textId="2F1381A4" w:rsidR="00233A52" w:rsidRDefault="00233A52" w:rsidP="00DC6728">
      <w:pPr>
        <w:pStyle w:val="ListParagraph"/>
      </w:pPr>
      <w:r>
        <w:lastRenderedPageBreak/>
        <w:t>Co-chairs are expected to work together and share the role to:</w:t>
      </w:r>
    </w:p>
    <w:p w14:paraId="3E2329DA" w14:textId="56492DE6" w:rsidR="00233A52" w:rsidRDefault="00233A52" w:rsidP="00DC6728">
      <w:pPr>
        <w:pStyle w:val="ListBullet"/>
      </w:pPr>
      <w:r>
        <w:t xml:space="preserve">Convene SIAG meetings in </w:t>
      </w:r>
      <w:r w:rsidR="00E447A6">
        <w:t>consultation</w:t>
      </w:r>
      <w:r>
        <w:t xml:space="preserve"> with </w:t>
      </w:r>
      <w:r w:rsidR="00304376">
        <w:t>Project Manager</w:t>
      </w:r>
    </w:p>
    <w:p w14:paraId="5FA145E0" w14:textId="1DDE72E6" w:rsidR="00233A52" w:rsidRDefault="00D27F1D" w:rsidP="00DC6728">
      <w:pPr>
        <w:pStyle w:val="ListBullet"/>
      </w:pPr>
      <w:r>
        <w:t>Preside at meetings, including maintaining order, guiding the meetings through the agenda</w:t>
      </w:r>
      <w:r w:rsidR="00607935">
        <w:t xml:space="preserve">, </w:t>
      </w:r>
      <w:r>
        <w:t xml:space="preserve">and ensuring minutes are recorded </w:t>
      </w:r>
    </w:p>
    <w:p w14:paraId="3BC3F56B" w14:textId="77777777" w:rsidR="00105BDE" w:rsidRDefault="00105BDE" w:rsidP="00DC6728">
      <w:pPr>
        <w:pStyle w:val="ListBullet"/>
      </w:pPr>
      <w:r>
        <w:t>Foster an inclusive environment, encouraging and facilitating the participation of all members, and ensuring all feel capable of and comfortable with contributing</w:t>
      </w:r>
    </w:p>
    <w:p w14:paraId="16ED2ADE" w14:textId="21692301" w:rsidR="00480D50" w:rsidRDefault="00105BDE" w:rsidP="00DC6728">
      <w:pPr>
        <w:pStyle w:val="ListBullet"/>
      </w:pPr>
      <w:r>
        <w:t xml:space="preserve">Invite individuals, as agreed with the </w:t>
      </w:r>
      <w:r w:rsidR="00304376">
        <w:t>Project Manager</w:t>
      </w:r>
      <w:r>
        <w:t>, to attend and provide input at SIAG meetings</w:t>
      </w:r>
    </w:p>
    <w:p w14:paraId="23925254" w14:textId="457A1A1C" w:rsidR="00480D50" w:rsidRDefault="00867735" w:rsidP="00503D85">
      <w:pPr>
        <w:pStyle w:val="Heading1"/>
        <w:rPr>
          <w:lang w:eastAsia="en-AU"/>
        </w:rPr>
      </w:pPr>
      <w:r>
        <w:rPr>
          <w:lang w:eastAsia="en-AU"/>
        </w:rPr>
        <w:t>Structure and processes</w:t>
      </w:r>
    </w:p>
    <w:p w14:paraId="57884128" w14:textId="77777777" w:rsidR="00867735" w:rsidRDefault="00867735" w:rsidP="00694DF6">
      <w:pPr>
        <w:pStyle w:val="Heading2"/>
      </w:pPr>
      <w:r>
        <w:t>Meetings</w:t>
      </w:r>
    </w:p>
    <w:p w14:paraId="21386F27" w14:textId="15696A0B" w:rsidR="00867735" w:rsidRDefault="00867735" w:rsidP="00DC6728">
      <w:pPr>
        <w:pStyle w:val="ListParagraph"/>
      </w:pPr>
      <w:r>
        <w:t>The scheduling of meetings, including dates, times, and frequency, will be determined collaboratively by the members at the start of the term</w:t>
      </w:r>
      <w:r w:rsidR="001E299D">
        <w:t>.</w:t>
      </w:r>
    </w:p>
    <w:p w14:paraId="0D0CF9EC" w14:textId="77777777" w:rsidR="00867735" w:rsidRDefault="00867735" w:rsidP="00DC6728">
      <w:pPr>
        <w:pStyle w:val="ListParagraph"/>
      </w:pPr>
      <w:r>
        <w:t xml:space="preserve">Meetings may occur in person, online or be a hybrid where participants may choose to join online or in person. </w:t>
      </w:r>
    </w:p>
    <w:p w14:paraId="3397B2E3" w14:textId="5D7FD63B" w:rsidR="001E6AF9" w:rsidRDefault="00867735" w:rsidP="00DC6728">
      <w:pPr>
        <w:pStyle w:val="ListParagraph"/>
      </w:pPr>
      <w:r>
        <w:t xml:space="preserve">Notification will be provided to </w:t>
      </w:r>
      <w:r w:rsidR="008D168B">
        <w:t>SIAG</w:t>
      </w:r>
      <w:r>
        <w:t xml:space="preserve"> members via their preferred form of communication</w:t>
      </w:r>
      <w:r w:rsidR="00D844DE">
        <w:t xml:space="preserve"> and </w:t>
      </w:r>
      <w:r>
        <w:t>as soon as possible when meetings are cancelled or the venue is changed.</w:t>
      </w:r>
      <w:r w:rsidR="00FD5B15">
        <w:t xml:space="preserve"> Late notice </w:t>
      </w:r>
      <w:r w:rsidR="00FE7454">
        <w:t>of meeting cancellation due to unforeseen circumstances may occur, however should be very rare.</w:t>
      </w:r>
      <w:r w:rsidR="00D844DE">
        <w:t xml:space="preserve"> </w:t>
      </w:r>
    </w:p>
    <w:p w14:paraId="2A46A388" w14:textId="77777777" w:rsidR="00F36FB6" w:rsidRDefault="00F36FB6" w:rsidP="00694DF6">
      <w:pPr>
        <w:pStyle w:val="Heading2"/>
      </w:pPr>
      <w:r>
        <w:t>Agenda and minutes</w:t>
      </w:r>
    </w:p>
    <w:p w14:paraId="7BF9831A" w14:textId="61E76AB1" w:rsidR="00EE03B9" w:rsidRPr="00EE03B9" w:rsidRDefault="00CC5E5D" w:rsidP="00DC6728">
      <w:pPr>
        <w:pStyle w:val="ListParagraph"/>
      </w:pPr>
      <w:r w:rsidRPr="00EE03B9">
        <w:t xml:space="preserve">The </w:t>
      </w:r>
      <w:r w:rsidR="00304376">
        <w:t>Project Manager</w:t>
      </w:r>
      <w:r w:rsidR="001C00A2" w:rsidRPr="00EE03B9">
        <w:t xml:space="preserve"> will prepare the agenda of each meeting</w:t>
      </w:r>
      <w:r w:rsidRPr="00EE03B9">
        <w:t xml:space="preserve"> in collaboration with Co-Chairs</w:t>
      </w:r>
      <w:r w:rsidR="00EE03B9">
        <w:t xml:space="preserve"> and with input from SIAG members</w:t>
      </w:r>
      <w:r w:rsidR="0074039B" w:rsidRPr="00EE03B9">
        <w:t>.</w:t>
      </w:r>
      <w:r w:rsidR="001C00A2" w:rsidRPr="00EE03B9">
        <w:t xml:space="preserve"> </w:t>
      </w:r>
    </w:p>
    <w:p w14:paraId="4E83742F" w14:textId="21FE2970" w:rsidR="00EE03B9" w:rsidRPr="00EF3BDE" w:rsidRDefault="00EF55EC" w:rsidP="00DC6728">
      <w:pPr>
        <w:pStyle w:val="ListParagraph"/>
      </w:pPr>
      <w:r>
        <w:t xml:space="preserve">The </w:t>
      </w:r>
      <w:r w:rsidR="00304376">
        <w:t>Project Manager</w:t>
      </w:r>
      <w:r>
        <w:t xml:space="preserve"> is responsible for recording </w:t>
      </w:r>
      <w:r w:rsidR="00EF3BDE">
        <w:t xml:space="preserve">and circulating meeting </w:t>
      </w:r>
      <w:r>
        <w:t>minutes</w:t>
      </w:r>
      <w:r w:rsidR="00EF3BDE">
        <w:t>.</w:t>
      </w:r>
    </w:p>
    <w:p w14:paraId="112D83C3" w14:textId="136DA962" w:rsidR="00EF3BDE" w:rsidRPr="00EE03B9" w:rsidRDefault="00EF3BDE" w:rsidP="00DC6728">
      <w:pPr>
        <w:pStyle w:val="ListParagraph"/>
      </w:pPr>
      <w:r w:rsidRPr="00EE03B9">
        <w:t xml:space="preserve">Any </w:t>
      </w:r>
      <w:r>
        <w:t xml:space="preserve">SIAG </w:t>
      </w:r>
      <w:r w:rsidRPr="00EE03B9">
        <w:t xml:space="preserve">members who are keen to contribute and build skills in </w:t>
      </w:r>
      <w:r>
        <w:t xml:space="preserve">preparing either the minutes or agenda </w:t>
      </w:r>
      <w:r w:rsidRPr="00EE03B9">
        <w:t>will be encouraged and supported to so.</w:t>
      </w:r>
    </w:p>
    <w:p w14:paraId="30796A2C" w14:textId="0D705A58" w:rsidR="009542B7" w:rsidRDefault="009542B7" w:rsidP="00694DF6">
      <w:pPr>
        <w:pStyle w:val="Heading2"/>
      </w:pPr>
      <w:r>
        <w:t>Decision making</w:t>
      </w:r>
    </w:p>
    <w:p w14:paraId="26AE7BD3" w14:textId="0815EC56" w:rsidR="00B84DB8" w:rsidRPr="00365773" w:rsidRDefault="00B84DB8" w:rsidP="00DC6728">
      <w:pPr>
        <w:pStyle w:val="ListParagraph"/>
      </w:pPr>
      <w:r w:rsidRPr="00B84DB8">
        <w:t>The SIAG, in collaboration with the</w:t>
      </w:r>
      <w:r>
        <w:t xml:space="preserve"> </w:t>
      </w:r>
      <w:r w:rsidR="00304376">
        <w:t>Project Manager</w:t>
      </w:r>
      <w:r w:rsidRPr="00B84DB8">
        <w:t>, has the authority to make decisions regarding flexible funding for initiatives and activities that support social inclusion and connection in the Local Government Area</w:t>
      </w:r>
      <w:r w:rsidR="001E299D">
        <w:t>.</w:t>
      </w:r>
    </w:p>
    <w:p w14:paraId="196ED30E" w14:textId="4C184588" w:rsidR="00365773" w:rsidRPr="00B84DB8" w:rsidRDefault="00365773" w:rsidP="00DC6728">
      <w:pPr>
        <w:pStyle w:val="ListParagraph"/>
      </w:pPr>
      <w:r>
        <w:t>The Project Manager and Council staff do not have voting power</w:t>
      </w:r>
      <w:r w:rsidR="001E299D">
        <w:t>.</w:t>
      </w:r>
    </w:p>
    <w:p w14:paraId="78D1DC1F" w14:textId="5A304547" w:rsidR="009542B7" w:rsidRPr="00B630A4" w:rsidRDefault="00B630A4" w:rsidP="00DC6728">
      <w:pPr>
        <w:pStyle w:val="ListParagraph"/>
      </w:pPr>
      <w:r w:rsidRPr="00B630A4">
        <w:t xml:space="preserve">A quorum will consist of half the number of the </w:t>
      </w:r>
      <w:r w:rsidR="004115EC">
        <w:t>SIAG</w:t>
      </w:r>
      <w:r w:rsidRPr="00B630A4">
        <w:t xml:space="preserve"> plus one</w:t>
      </w:r>
      <w:r w:rsidR="001E299D">
        <w:t>.</w:t>
      </w:r>
    </w:p>
    <w:p w14:paraId="131BA79B" w14:textId="444E0318" w:rsidR="00B630A4" w:rsidRPr="009542B7" w:rsidRDefault="00CD4DA6" w:rsidP="00DC6728">
      <w:pPr>
        <w:pStyle w:val="ListParagraph"/>
      </w:pPr>
      <w:r w:rsidRPr="009B7FD7">
        <w:t xml:space="preserve">All decisions of the </w:t>
      </w:r>
      <w:r w:rsidR="004115EC">
        <w:t>SIAG</w:t>
      </w:r>
      <w:r w:rsidRPr="009B7FD7">
        <w:t xml:space="preserve"> shall be based on a majority decision of the members. </w:t>
      </w:r>
      <w:r w:rsidR="0073218B" w:rsidRPr="0073218B">
        <w:t>If a quorum is unavailable</w:t>
      </w:r>
      <w:r w:rsidR="00D10B90">
        <w:t xml:space="preserve">, </w:t>
      </w:r>
      <w:r w:rsidR="0073218B" w:rsidRPr="0073218B">
        <w:t>any outcomes will be discussed or ratified in the next meeting</w:t>
      </w:r>
      <w:r>
        <w:t>.</w:t>
      </w:r>
    </w:p>
    <w:p w14:paraId="3858CA36" w14:textId="6334481C" w:rsidR="001E6AF9" w:rsidRDefault="001E6AF9" w:rsidP="00694DF6">
      <w:pPr>
        <w:pStyle w:val="Heading2"/>
      </w:pPr>
      <w:r>
        <w:t xml:space="preserve"> Working </w:t>
      </w:r>
      <w:r w:rsidR="00866AA9">
        <w:t>g</w:t>
      </w:r>
      <w:r>
        <w:t>roups</w:t>
      </w:r>
      <w:r w:rsidR="00A26721">
        <w:t xml:space="preserve"> and </w:t>
      </w:r>
      <w:r w:rsidR="00E9168D">
        <w:t>ad-hoc work</w:t>
      </w:r>
    </w:p>
    <w:p w14:paraId="0FC5913E" w14:textId="08DE8A97" w:rsidR="00E9168D" w:rsidRDefault="001E6AF9" w:rsidP="00DC6728">
      <w:pPr>
        <w:pStyle w:val="ListParagraph"/>
      </w:pPr>
      <w:r>
        <w:t xml:space="preserve">The </w:t>
      </w:r>
      <w:r w:rsidR="00E9168D">
        <w:t>SIAG</w:t>
      </w:r>
      <w:r>
        <w:t xml:space="preserve"> may establish working groups for a specified purpose. The </w:t>
      </w:r>
      <w:r w:rsidR="00E9168D">
        <w:t>SIAG</w:t>
      </w:r>
      <w:r>
        <w:t xml:space="preserve"> shall develop a statement of the role, responsibility, tasks and reporting procedures for the working group. Key stakeholders will be consulted when establishing a working group</w:t>
      </w:r>
      <w:r w:rsidR="00E9168D">
        <w:t xml:space="preserve"> and may include n</w:t>
      </w:r>
      <w:r>
        <w:t xml:space="preserve">on-members </w:t>
      </w:r>
      <w:r w:rsidR="00E9168D">
        <w:t>as necessary</w:t>
      </w:r>
      <w:r w:rsidR="001E299D">
        <w:t>.</w:t>
      </w:r>
    </w:p>
    <w:p w14:paraId="1EC6376D" w14:textId="5C777581" w:rsidR="00866AA9" w:rsidRDefault="00E9168D" w:rsidP="00DC6728">
      <w:pPr>
        <w:pStyle w:val="ListParagraph"/>
      </w:pPr>
      <w:r>
        <w:lastRenderedPageBreak/>
        <w:t>Members may be requested to participate in other periodical events and forums that will help to inform or promote the work of the SIAG</w:t>
      </w:r>
      <w:r w:rsidR="001E299D">
        <w:t>.</w:t>
      </w:r>
    </w:p>
    <w:p w14:paraId="567E6C40" w14:textId="77777777" w:rsidR="00EF2FD4" w:rsidRDefault="00EF2FD4" w:rsidP="00694DF6">
      <w:pPr>
        <w:pStyle w:val="Heading2"/>
      </w:pPr>
      <w:r>
        <w:t>Inclusive practices</w:t>
      </w:r>
    </w:p>
    <w:p w14:paraId="4B0BB8A1" w14:textId="77777777" w:rsidR="00EF2FD4" w:rsidRDefault="00EF2FD4" w:rsidP="00DC6728">
      <w:pPr>
        <w:pStyle w:val="ListParagraph"/>
      </w:pPr>
      <w:r w:rsidRPr="00861B11">
        <w:t>The SIAG is committed to fostering an inclusive, respectful, and supportive environment that values diversity, acknowledges lived experiences, and promotes the active participation of all members</w:t>
      </w:r>
      <w:r>
        <w:t xml:space="preserve">. </w:t>
      </w:r>
    </w:p>
    <w:p w14:paraId="1BB6C91D" w14:textId="55294876" w:rsidR="00EF2FD4" w:rsidRDefault="00EF2FD4" w:rsidP="00DC6728">
      <w:pPr>
        <w:pStyle w:val="ListParagraph"/>
      </w:pPr>
      <w:r>
        <w:t xml:space="preserve">The </w:t>
      </w:r>
      <w:r w:rsidR="00870C63">
        <w:t>SIAG</w:t>
      </w:r>
      <w:r>
        <w:t xml:space="preserve"> will adhere to a trauma-informed approach, ensuring all discussions and activities respect the personal experiences of members and promote a sense of safety and understanding.</w:t>
      </w:r>
    </w:p>
    <w:p w14:paraId="4E4E2218" w14:textId="77777777" w:rsidR="00EF2FD4" w:rsidRDefault="00EF2FD4" w:rsidP="00DC6728">
      <w:pPr>
        <w:pStyle w:val="ListParagraph"/>
      </w:pPr>
      <w:r>
        <w:t>SIAG is dedicated to providing accessible participation for all members. Any accessibility related support required to enable participation on the SIAG will be facilitated by Council, this includes:</w:t>
      </w:r>
    </w:p>
    <w:p w14:paraId="267ED447" w14:textId="11809AA5" w:rsidR="00EF2FD4" w:rsidRDefault="00EF2FD4" w:rsidP="00DC6728">
      <w:pPr>
        <w:pStyle w:val="ListBullet"/>
      </w:pPr>
      <w:r>
        <w:t>Support for accessing information (eg. documents in Easy English</w:t>
      </w:r>
      <w:r w:rsidR="004E3C46">
        <w:t xml:space="preserve"> </w:t>
      </w:r>
      <w:r>
        <w:t>or Auslan).</w:t>
      </w:r>
    </w:p>
    <w:p w14:paraId="6AA26E4C" w14:textId="77777777" w:rsidR="00EF2FD4" w:rsidRDefault="00EF2FD4" w:rsidP="00DC6728">
      <w:pPr>
        <w:pStyle w:val="ListBullet"/>
      </w:pPr>
      <w:r>
        <w:t>Support for engaging in the processes of the SIAG (e.g. support staff at meetings).</w:t>
      </w:r>
    </w:p>
    <w:p w14:paraId="746E56E3" w14:textId="19BBB487" w:rsidR="00EF2FD4" w:rsidRDefault="00EF2FD4" w:rsidP="00DC6728">
      <w:pPr>
        <w:pStyle w:val="ListBullet"/>
      </w:pPr>
      <w:r>
        <w:t>Covering costs for travel, participation and other reasonable costs</w:t>
      </w:r>
      <w:r w:rsidR="00A547E9">
        <w:t>, on a needs by needs basis</w:t>
      </w:r>
    </w:p>
    <w:p w14:paraId="48083747" w14:textId="7CBFE609" w:rsidR="00EF2FD4" w:rsidRDefault="00EF2FD4" w:rsidP="00DC6728">
      <w:pPr>
        <w:pStyle w:val="ListParagraph"/>
      </w:pPr>
      <w:r>
        <w:t xml:space="preserve">The </w:t>
      </w:r>
      <w:r w:rsidR="00F65230">
        <w:t>SIAG</w:t>
      </w:r>
      <w:r>
        <w:t xml:space="preserve"> recognises and respects Indigenous ways of knowing, being, and doing. It will actively seek to incorporate Indigenous perspectives, in collaboration with local Indigenous communities, in a respectful and meaningful way.</w:t>
      </w:r>
    </w:p>
    <w:p w14:paraId="7E3D7F86" w14:textId="77777777" w:rsidR="00EF2FD4" w:rsidRDefault="00EF2FD4" w:rsidP="00DC6728">
      <w:pPr>
        <w:pStyle w:val="ListParagraph"/>
      </w:pPr>
      <w:r>
        <w:t>The SIAG commits to continually learning, adapting, and improving its inclusive practices based on the needs, feedback, and experiences of its members, aiming to create a space where everyone feels valued, heard, and comfortable.</w:t>
      </w:r>
    </w:p>
    <w:p w14:paraId="3FDE3954" w14:textId="6E94E6CC" w:rsidR="002E0B70" w:rsidRDefault="00606A1F" w:rsidP="00694DF6">
      <w:pPr>
        <w:pStyle w:val="Heading2"/>
      </w:pPr>
      <w:r>
        <w:t>Guiding principles and values</w:t>
      </w:r>
    </w:p>
    <w:p w14:paraId="0764F0AC" w14:textId="6DE3CDF9" w:rsidR="00606A1F" w:rsidRPr="00DC6728" w:rsidRDefault="00D018D5" w:rsidP="00DC6728">
      <w:pPr>
        <w:pStyle w:val="ListParagraph"/>
      </w:pPr>
      <w:r w:rsidRPr="00DC6728">
        <w:t xml:space="preserve">In its first term, the </w:t>
      </w:r>
      <w:r w:rsidR="00606A1F" w:rsidRPr="00DC6728">
        <w:t xml:space="preserve">SIAG will develop a set of guiding principles </w:t>
      </w:r>
      <w:r w:rsidR="00D3317F" w:rsidRPr="00DC6728">
        <w:t xml:space="preserve">and values </w:t>
      </w:r>
      <w:r w:rsidR="00606A1F" w:rsidRPr="00DC6728">
        <w:t xml:space="preserve">that will underpin the SIAG’s </w:t>
      </w:r>
      <w:r w:rsidRPr="00DC6728">
        <w:t>ongoing work</w:t>
      </w:r>
      <w:r w:rsidR="001E299D">
        <w:t>.</w:t>
      </w:r>
    </w:p>
    <w:p w14:paraId="7623688E" w14:textId="4EED3238" w:rsidR="00606A1F" w:rsidRPr="00606A1F" w:rsidRDefault="00D3317F" w:rsidP="00DC6728">
      <w:pPr>
        <w:pStyle w:val="ListParagraph"/>
      </w:pPr>
      <w:r>
        <w:t xml:space="preserve">These values will </w:t>
      </w:r>
      <w:r w:rsidR="00D018D5">
        <w:t>guide the development of a code of conduct for both current and future membership, to be included in future revisions of the Terms of Reference.</w:t>
      </w:r>
    </w:p>
    <w:p w14:paraId="28BA1851" w14:textId="77777777" w:rsidR="00F53C2A" w:rsidRDefault="00F53C2A" w:rsidP="00F53C2A">
      <w:pPr>
        <w:pStyle w:val="Heading2"/>
      </w:pPr>
      <w:r>
        <w:t>Conflict of interest</w:t>
      </w:r>
    </w:p>
    <w:p w14:paraId="0643A77B" w14:textId="77777777" w:rsidR="00F53C2A" w:rsidRDefault="00F53C2A" w:rsidP="00F53C2A">
      <w:pPr>
        <w:pStyle w:val="ListParagraph"/>
      </w:pPr>
      <w:r>
        <w:t>A conflict of interest includes, but is not limited to, personal or financial relationships, affiliations, or other interests that could compromise or appear to compromise the member's judgment, objectivity, or independence.</w:t>
      </w:r>
    </w:p>
    <w:p w14:paraId="6C7CDB2B" w14:textId="77777777" w:rsidR="00F53C2A" w:rsidRDefault="00F53C2A" w:rsidP="00F53C2A">
      <w:pPr>
        <w:pStyle w:val="ListParagraph"/>
      </w:pPr>
      <w:r>
        <w:t xml:space="preserve">Members must declare any actual, potential, or perceived conflicts of interest that could interfere with their ability to perform their role impartially. </w:t>
      </w:r>
    </w:p>
    <w:p w14:paraId="0CF0F763" w14:textId="030BE225" w:rsidR="00F53C2A" w:rsidRDefault="00F53C2A" w:rsidP="00F53C2A">
      <w:pPr>
        <w:pStyle w:val="ListParagraph"/>
      </w:pPr>
      <w:r>
        <w:t>Members must disclose any real or potential conflicts of interest at the earliest opportunity</w:t>
      </w:r>
      <w:r w:rsidR="00B75D67">
        <w:t>.</w:t>
      </w:r>
    </w:p>
    <w:p w14:paraId="134F40B2" w14:textId="77777777" w:rsidR="00F53C2A" w:rsidRDefault="00F53C2A" w:rsidP="00F53C2A">
      <w:pPr>
        <w:pStyle w:val="ListParagraph"/>
      </w:pPr>
      <w:r>
        <w:t>The Project Manager, in consultation with other members, will determine the appropriate course of action to manage the conflict, which may include the member abstaining from discussion or voting on a particular matter.</w:t>
      </w:r>
    </w:p>
    <w:p w14:paraId="6271BB30" w14:textId="04D4831D" w:rsidR="00F53C2A" w:rsidRDefault="00F53C2A" w:rsidP="00F53C2A">
      <w:pPr>
        <w:pStyle w:val="ListParagraph"/>
      </w:pPr>
      <w:r>
        <w:t>A record of any declared conflicts of interest and the actions taken to manage them will be recorded in the minutes of meetings.</w:t>
      </w:r>
    </w:p>
    <w:p w14:paraId="4772406F" w14:textId="77777777" w:rsidR="00F53C2A" w:rsidRDefault="00F53C2A">
      <w:pPr>
        <w:spacing w:after="0"/>
        <w:rPr>
          <w:rFonts w:ascii="Calibri" w:eastAsiaTheme="majorEastAsia" w:hAnsi="Calibri" w:cstheme="majorBidi"/>
          <w:b/>
          <w:bCs/>
          <w:color w:val="4396CA" w:themeColor="accent1"/>
          <w:sz w:val="32"/>
          <w:szCs w:val="26"/>
          <w:lang w:eastAsia="en-AU"/>
        </w:rPr>
      </w:pPr>
      <w:r>
        <w:br w:type="page"/>
      </w:r>
    </w:p>
    <w:p w14:paraId="0D6C0037" w14:textId="48AA46FD" w:rsidR="003B432C" w:rsidRDefault="003B432C" w:rsidP="00694DF6">
      <w:pPr>
        <w:pStyle w:val="Heading2"/>
      </w:pPr>
      <w:r>
        <w:lastRenderedPageBreak/>
        <w:t>Complaints and grievances</w:t>
      </w:r>
    </w:p>
    <w:p w14:paraId="3C1E4832" w14:textId="0449EC4C" w:rsidR="00236A97" w:rsidRDefault="00236A97" w:rsidP="00DC6728">
      <w:pPr>
        <w:pStyle w:val="ListParagraph"/>
      </w:pPr>
      <w:r>
        <w:t xml:space="preserve">Members should raise concerns or grievances with </w:t>
      </w:r>
      <w:r w:rsidR="00EF2FD4">
        <w:t xml:space="preserve">the </w:t>
      </w:r>
      <w:r w:rsidR="00304376">
        <w:t>Project Manager</w:t>
      </w:r>
      <w:r w:rsidR="00A26721">
        <w:t xml:space="preserve">, or, if applicable, with Co-Chairs, </w:t>
      </w:r>
      <w:r>
        <w:t xml:space="preserve">who will discuss the matter with the </w:t>
      </w:r>
      <w:r w:rsidR="00304376">
        <w:t>Project Manager</w:t>
      </w:r>
      <w:r>
        <w:t>.</w:t>
      </w:r>
    </w:p>
    <w:p w14:paraId="5417DAD5" w14:textId="0A27D430" w:rsidR="00236A97" w:rsidRDefault="00236A97" w:rsidP="00DC6728">
      <w:pPr>
        <w:pStyle w:val="ListParagraph"/>
      </w:pPr>
      <w:r>
        <w:t xml:space="preserve">The </w:t>
      </w:r>
      <w:r w:rsidR="00304376">
        <w:t>Project Manager</w:t>
      </w:r>
      <w:r>
        <w:t xml:space="preserve"> and </w:t>
      </w:r>
      <w:r w:rsidR="00A26721">
        <w:t>Co-</w:t>
      </w:r>
      <w:r>
        <w:t xml:space="preserve">Chairs will maintain best-practice </w:t>
      </w:r>
      <w:r w:rsidR="00A26721">
        <w:t>principles</w:t>
      </w:r>
      <w:r>
        <w:t xml:space="preserve"> when dealing with complain</w:t>
      </w:r>
      <w:r w:rsidR="00434A48">
        <w:t>t</w:t>
      </w:r>
      <w:r>
        <w:t>s and grievances. When a complaint or grievance is received, they will:</w:t>
      </w:r>
    </w:p>
    <w:p w14:paraId="539283A5" w14:textId="4A968C80" w:rsidR="00236A97" w:rsidRDefault="00236A97" w:rsidP="00DC6728">
      <w:pPr>
        <w:pStyle w:val="ListBullet"/>
      </w:pPr>
      <w:r>
        <w:t xml:space="preserve">Consider the </w:t>
      </w:r>
      <w:r w:rsidR="00F61430">
        <w:t>nature and details of the issue</w:t>
      </w:r>
    </w:p>
    <w:p w14:paraId="63344FFB" w14:textId="37C85577" w:rsidR="00F61430" w:rsidRDefault="00F61430" w:rsidP="00DC6728">
      <w:pPr>
        <w:pStyle w:val="ListBullet"/>
      </w:pPr>
      <w:r>
        <w:t>Seek to resolve the matter in good faith for all involved parties</w:t>
      </w:r>
    </w:p>
    <w:p w14:paraId="1E6674CE" w14:textId="3AD18041" w:rsidR="00F61430" w:rsidRDefault="00F61430" w:rsidP="00DC6728">
      <w:pPr>
        <w:pStyle w:val="ListBullet"/>
      </w:pPr>
      <w:r>
        <w:t>Inform the member of next steps for resolution</w:t>
      </w:r>
    </w:p>
    <w:p w14:paraId="68620F2F" w14:textId="0A33317E" w:rsidR="009B49F9" w:rsidRDefault="00F61430" w:rsidP="00DC6728">
      <w:pPr>
        <w:pStyle w:val="ListBullet"/>
      </w:pPr>
      <w:r>
        <w:t>Ensure procedures are undertaken as soon as po</w:t>
      </w:r>
      <w:r w:rsidR="00D757C7">
        <w:t>ssible</w:t>
      </w:r>
    </w:p>
    <w:p w14:paraId="3F2F986E" w14:textId="119A2BAD" w:rsidR="009B49F9" w:rsidRDefault="009B49F9" w:rsidP="00DC6728">
      <w:pPr>
        <w:pStyle w:val="ListParagraph"/>
      </w:pPr>
      <w:r>
        <w:t xml:space="preserve">Depending on the severity of the complaint, the </w:t>
      </w:r>
      <w:r w:rsidR="00304376">
        <w:t>Project Manager</w:t>
      </w:r>
      <w:r>
        <w:t xml:space="preserve"> will encourage members to resolve the issue with the person directly and in good faith through informal channels. If this is not possible, the </w:t>
      </w:r>
      <w:r w:rsidR="00304376">
        <w:t>Project Manager</w:t>
      </w:r>
      <w:r w:rsidR="006A526C">
        <w:t xml:space="preserve"> will investigate the issue more formally and provide advice to the member about next steps for resolution</w:t>
      </w:r>
      <w:r w:rsidR="00E96CB3">
        <w:t>.</w:t>
      </w:r>
    </w:p>
    <w:p w14:paraId="42D6E2BE" w14:textId="6F978332" w:rsidR="00E96CB3" w:rsidRDefault="00E96CB3" w:rsidP="00DC6728">
      <w:pPr>
        <w:pStyle w:val="ListParagraph"/>
      </w:pPr>
      <w:r>
        <w:t xml:space="preserve">If there are multiple </w:t>
      </w:r>
      <w:r w:rsidR="007827B1">
        <w:t xml:space="preserve">or serious </w:t>
      </w:r>
      <w:r>
        <w:t xml:space="preserve">complaints against a member, the </w:t>
      </w:r>
      <w:r w:rsidR="00304376">
        <w:t>Project Manager</w:t>
      </w:r>
      <w:r>
        <w:t xml:space="preserve"> may have cause to terminate </w:t>
      </w:r>
      <w:r w:rsidR="007827B1">
        <w:t>the membership.</w:t>
      </w:r>
    </w:p>
    <w:p w14:paraId="0DBE45CB" w14:textId="698583A4" w:rsidR="00867735" w:rsidRDefault="006A526C" w:rsidP="00DC6728">
      <w:pPr>
        <w:pStyle w:val="ListParagraph"/>
      </w:pPr>
      <w:r>
        <w:t xml:space="preserve">If a member is not satisfied with the outcome of the complaint or grievance, or they would like to </w:t>
      </w:r>
      <w:r w:rsidR="00A26721">
        <w:t>escalate</w:t>
      </w:r>
      <w:r>
        <w:t xml:space="preserve"> the issue, members are encouraged to contact </w:t>
      </w:r>
      <w:r w:rsidR="003D5EBF">
        <w:t>the Manager of Community Strengthening</w:t>
      </w:r>
      <w:r w:rsidR="00A23BC2">
        <w:t xml:space="preserve"> at Council.</w:t>
      </w:r>
    </w:p>
    <w:p w14:paraId="4AB35FD8" w14:textId="0AD4B5C8" w:rsidR="00D5039A" w:rsidRDefault="00D5039A" w:rsidP="00694DF6">
      <w:pPr>
        <w:pStyle w:val="Heading2"/>
      </w:pPr>
      <w:r>
        <w:t>Review of Terms of Reference</w:t>
      </w:r>
    </w:p>
    <w:p w14:paraId="21D08216" w14:textId="6BAB2275" w:rsidR="00D5039A" w:rsidRDefault="00D5039A" w:rsidP="00DC6728">
      <w:pPr>
        <w:pStyle w:val="ListParagraph"/>
      </w:pPr>
      <w:r>
        <w:t xml:space="preserve">Council </w:t>
      </w:r>
      <w:r w:rsidR="001E299D">
        <w:t>and the</w:t>
      </w:r>
      <w:r>
        <w:t xml:space="preserve"> SIAG</w:t>
      </w:r>
      <w:r w:rsidR="001E299D">
        <w:t xml:space="preserve"> may </w:t>
      </w:r>
      <w:r w:rsidR="00F53C2A">
        <w:t xml:space="preserve">request a </w:t>
      </w:r>
      <w:r w:rsidR="001E299D">
        <w:t xml:space="preserve">review the </w:t>
      </w:r>
      <w:r>
        <w:t>Terms of Reference at any time</w:t>
      </w:r>
      <w:r w:rsidR="001E299D">
        <w:t>.</w:t>
      </w:r>
    </w:p>
    <w:p w14:paraId="1BA6EE0F" w14:textId="56FD4F33" w:rsidR="00F36D6A" w:rsidRPr="007018FC" w:rsidRDefault="00D5039A" w:rsidP="00DC6728">
      <w:pPr>
        <w:pStyle w:val="ListParagraph"/>
      </w:pPr>
      <w:r>
        <w:t>Council will consult with the SIAG before adopting amendments or alterations to the SIAG's Terms of Referen</w:t>
      </w:r>
      <w:r w:rsidR="00FA55F1">
        <w:t>c</w:t>
      </w:r>
      <w:r w:rsidR="00D84DED">
        <w:t>e</w:t>
      </w:r>
    </w:p>
    <w:sectPr w:rsidR="00F36D6A" w:rsidRPr="007018FC" w:rsidSect="00580B66">
      <w:headerReference w:type="default" r:id="rId9"/>
      <w:headerReference w:type="first" r:id="rId10"/>
      <w:pgSz w:w="11900" w:h="16840"/>
      <w:pgMar w:top="1959" w:right="985" w:bottom="851" w:left="737" w:header="709" w:footer="227" w:gutter="0"/>
      <w:cols w:space="2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13FF" w14:textId="77777777" w:rsidR="00130BBE" w:rsidRDefault="00130BBE" w:rsidP="006D5A4D">
      <w:r>
        <w:separator/>
      </w:r>
    </w:p>
  </w:endnote>
  <w:endnote w:type="continuationSeparator" w:id="0">
    <w:p w14:paraId="76423FC8" w14:textId="77777777" w:rsidR="00130BBE" w:rsidRDefault="00130BBE"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 LT 87 ExtraBlackC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14A1" w14:textId="77777777" w:rsidR="00130BBE" w:rsidRDefault="00130BBE" w:rsidP="006D5A4D">
      <w:r>
        <w:separator/>
      </w:r>
    </w:p>
  </w:footnote>
  <w:footnote w:type="continuationSeparator" w:id="0">
    <w:p w14:paraId="00D02C53" w14:textId="77777777" w:rsidR="00130BBE" w:rsidRDefault="00130BBE"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F97" w14:textId="77777777" w:rsidR="00480D50" w:rsidRDefault="00480D50"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14:anchorId="715F2A84" wp14:editId="6AEEF0E7">
          <wp:simplePos x="0" y="0"/>
          <wp:positionH relativeFrom="page">
            <wp:posOffset>635</wp:posOffset>
          </wp:positionH>
          <wp:positionV relativeFrom="page">
            <wp:posOffset>1270</wp:posOffset>
          </wp:positionV>
          <wp:extent cx="7556500" cy="1438275"/>
          <wp:effectExtent l="0" t="0" r="6350" b="0"/>
          <wp:wrapNone/>
          <wp:docPr id="1982022931" name="Picture 198202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2823 A4 Flyer_AR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8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400A" w14:textId="76ADCA60" w:rsidR="00D84DED" w:rsidRPr="00A90FE9" w:rsidRDefault="00D84DED">
    <w:pPr>
      <w:pStyle w:val="Header"/>
      <w:rPr>
        <w:sz w:val="60"/>
        <w:szCs w:val="60"/>
      </w:rPr>
    </w:pPr>
    <w:r w:rsidRPr="00A90FE9">
      <w:rPr>
        <w:noProof/>
        <w:sz w:val="60"/>
        <w:szCs w:val="60"/>
        <w:lang w:eastAsia="en-AU"/>
      </w:rPr>
      <w:drawing>
        <wp:anchor distT="0" distB="0" distL="114300" distR="114300" simplePos="0" relativeHeight="251681280" behindDoc="1" locked="0" layoutInCell="1" allowOverlap="1" wp14:anchorId="169EC236" wp14:editId="78AB1DEF">
          <wp:simplePos x="0" y="0"/>
          <wp:positionH relativeFrom="page">
            <wp:align>left</wp:align>
          </wp:positionH>
          <wp:positionV relativeFrom="page">
            <wp:posOffset>56766</wp:posOffset>
          </wp:positionV>
          <wp:extent cx="7585075" cy="2724150"/>
          <wp:effectExtent l="0" t="0" r="0" b="0"/>
          <wp:wrapNone/>
          <wp:docPr id="1747657787" name="Picture 1747657787"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74615"/>
                  <a:stretch/>
                </pic:blipFill>
                <pic:spPr bwMode="auto">
                  <a:xfrm>
                    <a:off x="0" y="0"/>
                    <a:ext cx="7585075" cy="272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FE9" w:rsidRPr="00A90FE9">
      <w:rPr>
        <w:sz w:val="60"/>
        <w:szCs w:val="60"/>
      </w:rPr>
      <w:t>Terms of Reference</w:t>
    </w:r>
  </w:p>
  <w:p w14:paraId="352B1A88" w14:textId="4E72F8BA" w:rsidR="00A90FE9" w:rsidRDefault="00A90FE9" w:rsidP="00A90FE9">
    <w:pPr>
      <w:pStyle w:val="Heading1"/>
    </w:pPr>
    <w:r>
      <w:t>Social Inclusion Action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F2042D36"/>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53895"/>
    <w:multiLevelType w:val="hybridMultilevel"/>
    <w:tmpl w:val="F8BCE9AC"/>
    <w:lvl w:ilvl="0" w:tplc="F49E059E">
      <w:start w:val="1"/>
      <w:numFmt w:val="decimal"/>
      <w:lvlText w:val="%1."/>
      <w:lvlJc w:val="left"/>
      <w:pPr>
        <w:ind w:left="720" w:hanging="360"/>
      </w:pPr>
    </w:lvl>
    <w:lvl w:ilvl="1" w:tplc="E6328F32">
      <w:start w:val="1"/>
      <w:numFmt w:val="decimal"/>
      <w:lvlText w:val="%2."/>
      <w:lvlJc w:val="left"/>
      <w:pPr>
        <w:ind w:left="720" w:hanging="360"/>
      </w:pPr>
    </w:lvl>
    <w:lvl w:ilvl="2" w:tplc="D3749BEA">
      <w:start w:val="1"/>
      <w:numFmt w:val="decimal"/>
      <w:lvlText w:val="%3."/>
      <w:lvlJc w:val="left"/>
      <w:pPr>
        <w:ind w:left="720" w:hanging="360"/>
      </w:pPr>
    </w:lvl>
    <w:lvl w:ilvl="3" w:tplc="F9BAE9D4">
      <w:start w:val="1"/>
      <w:numFmt w:val="decimal"/>
      <w:lvlText w:val="%4."/>
      <w:lvlJc w:val="left"/>
      <w:pPr>
        <w:ind w:left="720" w:hanging="360"/>
      </w:pPr>
    </w:lvl>
    <w:lvl w:ilvl="4" w:tplc="F11EB858">
      <w:start w:val="1"/>
      <w:numFmt w:val="decimal"/>
      <w:lvlText w:val="%5."/>
      <w:lvlJc w:val="left"/>
      <w:pPr>
        <w:ind w:left="720" w:hanging="360"/>
      </w:pPr>
    </w:lvl>
    <w:lvl w:ilvl="5" w:tplc="A43629B4">
      <w:start w:val="1"/>
      <w:numFmt w:val="decimal"/>
      <w:lvlText w:val="%6."/>
      <w:lvlJc w:val="left"/>
      <w:pPr>
        <w:ind w:left="720" w:hanging="360"/>
      </w:pPr>
    </w:lvl>
    <w:lvl w:ilvl="6" w:tplc="543869E2">
      <w:start w:val="1"/>
      <w:numFmt w:val="decimal"/>
      <w:lvlText w:val="%7."/>
      <w:lvlJc w:val="left"/>
      <w:pPr>
        <w:ind w:left="720" w:hanging="360"/>
      </w:pPr>
    </w:lvl>
    <w:lvl w:ilvl="7" w:tplc="96F251A4">
      <w:start w:val="1"/>
      <w:numFmt w:val="decimal"/>
      <w:lvlText w:val="%8."/>
      <w:lvlJc w:val="left"/>
      <w:pPr>
        <w:ind w:left="720" w:hanging="360"/>
      </w:pPr>
    </w:lvl>
    <w:lvl w:ilvl="8" w:tplc="53BE2036">
      <w:start w:val="1"/>
      <w:numFmt w:val="decimal"/>
      <w:lvlText w:val="%9."/>
      <w:lvlJc w:val="left"/>
      <w:pPr>
        <w:ind w:left="720" w:hanging="360"/>
      </w:pPr>
    </w:lvl>
  </w:abstractNum>
  <w:abstractNum w:abstractNumId="4" w15:restartNumberingAfterBreak="0">
    <w:nsid w:val="0B434942"/>
    <w:multiLevelType w:val="hybridMultilevel"/>
    <w:tmpl w:val="71A899D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 w15:restartNumberingAfterBreak="0">
    <w:nsid w:val="12B37F4F"/>
    <w:multiLevelType w:val="hybridMultilevel"/>
    <w:tmpl w:val="93EC665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1D3C386E"/>
    <w:multiLevelType w:val="hybridMultilevel"/>
    <w:tmpl w:val="4530A3B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7" w15:restartNumberingAfterBreak="0">
    <w:nsid w:val="21F43D93"/>
    <w:multiLevelType w:val="multilevel"/>
    <w:tmpl w:val="15C23C9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rPr>
    </w:lvl>
    <w:lvl w:ilvl="2">
      <w:start w:val="1"/>
      <w:numFmt w:val="bullet"/>
      <w:lvlText w:val=""/>
      <w:lvlJc w:val="left"/>
      <w:pPr>
        <w:ind w:left="1070" w:hanging="360"/>
      </w:pPr>
      <w:rPr>
        <w:rFonts w:ascii="Symbol" w:hAnsi="Symbol" w:hint="default"/>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EA0F77"/>
    <w:multiLevelType w:val="hybridMultilevel"/>
    <w:tmpl w:val="D6F64794"/>
    <w:lvl w:ilvl="0" w:tplc="52ACFD16">
      <w:start w:val="1"/>
      <w:numFmt w:val="lowerLetter"/>
      <w:lvlText w:val="%1)"/>
      <w:lvlJc w:val="left"/>
      <w:pPr>
        <w:ind w:left="1080" w:hanging="360"/>
      </w:pPr>
    </w:lvl>
    <w:lvl w:ilvl="1" w:tplc="C35426C4">
      <w:start w:val="1"/>
      <w:numFmt w:val="lowerLetter"/>
      <w:lvlText w:val="%2)"/>
      <w:lvlJc w:val="left"/>
      <w:pPr>
        <w:ind w:left="1080" w:hanging="360"/>
      </w:pPr>
    </w:lvl>
    <w:lvl w:ilvl="2" w:tplc="B1B021A8">
      <w:start w:val="1"/>
      <w:numFmt w:val="lowerLetter"/>
      <w:lvlText w:val="%3)"/>
      <w:lvlJc w:val="left"/>
      <w:pPr>
        <w:ind w:left="1080" w:hanging="360"/>
      </w:pPr>
    </w:lvl>
    <w:lvl w:ilvl="3" w:tplc="6D0A72CA">
      <w:start w:val="1"/>
      <w:numFmt w:val="lowerLetter"/>
      <w:lvlText w:val="%4)"/>
      <w:lvlJc w:val="left"/>
      <w:pPr>
        <w:ind w:left="1080" w:hanging="360"/>
      </w:pPr>
    </w:lvl>
    <w:lvl w:ilvl="4" w:tplc="3886F184">
      <w:start w:val="1"/>
      <w:numFmt w:val="lowerLetter"/>
      <w:lvlText w:val="%5)"/>
      <w:lvlJc w:val="left"/>
      <w:pPr>
        <w:ind w:left="1080" w:hanging="360"/>
      </w:pPr>
    </w:lvl>
    <w:lvl w:ilvl="5" w:tplc="06C06358">
      <w:start w:val="1"/>
      <w:numFmt w:val="lowerLetter"/>
      <w:lvlText w:val="%6)"/>
      <w:lvlJc w:val="left"/>
      <w:pPr>
        <w:ind w:left="1080" w:hanging="360"/>
      </w:pPr>
    </w:lvl>
    <w:lvl w:ilvl="6" w:tplc="9778425C">
      <w:start w:val="1"/>
      <w:numFmt w:val="lowerLetter"/>
      <w:lvlText w:val="%7)"/>
      <w:lvlJc w:val="left"/>
      <w:pPr>
        <w:ind w:left="1080" w:hanging="360"/>
      </w:pPr>
    </w:lvl>
    <w:lvl w:ilvl="7" w:tplc="56C88BAE">
      <w:start w:val="1"/>
      <w:numFmt w:val="lowerLetter"/>
      <w:lvlText w:val="%8)"/>
      <w:lvlJc w:val="left"/>
      <w:pPr>
        <w:ind w:left="1080" w:hanging="360"/>
      </w:pPr>
    </w:lvl>
    <w:lvl w:ilvl="8" w:tplc="1BA2856A">
      <w:start w:val="1"/>
      <w:numFmt w:val="lowerLetter"/>
      <w:lvlText w:val="%9)"/>
      <w:lvlJc w:val="left"/>
      <w:pPr>
        <w:ind w:left="1080" w:hanging="360"/>
      </w:pPr>
    </w:lvl>
  </w:abstractNum>
  <w:abstractNum w:abstractNumId="9" w15:restartNumberingAfterBreak="0">
    <w:nsid w:val="3A290172"/>
    <w:multiLevelType w:val="hybridMultilevel"/>
    <w:tmpl w:val="591865E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0" w15:restartNumberingAfterBreak="0">
    <w:nsid w:val="3F695D19"/>
    <w:multiLevelType w:val="hybridMultilevel"/>
    <w:tmpl w:val="A11C2FC2"/>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1" w15:restartNumberingAfterBreak="0">
    <w:nsid w:val="40566ABE"/>
    <w:multiLevelType w:val="hybridMultilevel"/>
    <w:tmpl w:val="7ABAA0C8"/>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2" w15:restartNumberingAfterBreak="0">
    <w:nsid w:val="43B0725C"/>
    <w:multiLevelType w:val="hybridMultilevel"/>
    <w:tmpl w:val="F420153A"/>
    <w:lvl w:ilvl="0" w:tplc="D2D25A7C">
      <w:start w:val="1"/>
      <w:numFmt w:val="decimal"/>
      <w:lvlText w:val="%1."/>
      <w:lvlJc w:val="left"/>
      <w:pPr>
        <w:ind w:left="1440" w:hanging="360"/>
      </w:pPr>
    </w:lvl>
    <w:lvl w:ilvl="1" w:tplc="B8484FF6">
      <w:start w:val="1"/>
      <w:numFmt w:val="decimal"/>
      <w:lvlText w:val="%2."/>
      <w:lvlJc w:val="left"/>
      <w:pPr>
        <w:ind w:left="1440" w:hanging="360"/>
      </w:pPr>
    </w:lvl>
    <w:lvl w:ilvl="2" w:tplc="0890B64E">
      <w:start w:val="1"/>
      <w:numFmt w:val="decimal"/>
      <w:lvlText w:val="%3."/>
      <w:lvlJc w:val="left"/>
      <w:pPr>
        <w:ind w:left="1440" w:hanging="360"/>
      </w:pPr>
    </w:lvl>
    <w:lvl w:ilvl="3" w:tplc="6C6029AC">
      <w:start w:val="1"/>
      <w:numFmt w:val="decimal"/>
      <w:lvlText w:val="%4."/>
      <w:lvlJc w:val="left"/>
      <w:pPr>
        <w:ind w:left="1440" w:hanging="360"/>
      </w:pPr>
    </w:lvl>
    <w:lvl w:ilvl="4" w:tplc="0D0001FA">
      <w:start w:val="1"/>
      <w:numFmt w:val="decimal"/>
      <w:lvlText w:val="%5."/>
      <w:lvlJc w:val="left"/>
      <w:pPr>
        <w:ind w:left="1440" w:hanging="360"/>
      </w:pPr>
    </w:lvl>
    <w:lvl w:ilvl="5" w:tplc="103C1E12">
      <w:start w:val="1"/>
      <w:numFmt w:val="decimal"/>
      <w:lvlText w:val="%6."/>
      <w:lvlJc w:val="left"/>
      <w:pPr>
        <w:ind w:left="1440" w:hanging="360"/>
      </w:pPr>
    </w:lvl>
    <w:lvl w:ilvl="6" w:tplc="EED87BA6">
      <w:start w:val="1"/>
      <w:numFmt w:val="decimal"/>
      <w:lvlText w:val="%7."/>
      <w:lvlJc w:val="left"/>
      <w:pPr>
        <w:ind w:left="1440" w:hanging="360"/>
      </w:pPr>
    </w:lvl>
    <w:lvl w:ilvl="7" w:tplc="F1D03B04">
      <w:start w:val="1"/>
      <w:numFmt w:val="decimal"/>
      <w:lvlText w:val="%8."/>
      <w:lvlJc w:val="left"/>
      <w:pPr>
        <w:ind w:left="1440" w:hanging="360"/>
      </w:pPr>
    </w:lvl>
    <w:lvl w:ilvl="8" w:tplc="9202D656">
      <w:start w:val="1"/>
      <w:numFmt w:val="decimal"/>
      <w:lvlText w:val="%9."/>
      <w:lvlJc w:val="left"/>
      <w:pPr>
        <w:ind w:left="1440" w:hanging="360"/>
      </w:pPr>
    </w:lvl>
  </w:abstractNum>
  <w:abstractNum w:abstractNumId="13" w15:restartNumberingAfterBreak="0">
    <w:nsid w:val="493D6595"/>
    <w:multiLevelType w:val="hybridMultilevel"/>
    <w:tmpl w:val="9D3A6A96"/>
    <w:lvl w:ilvl="0" w:tplc="72186410">
      <w:start w:val="1"/>
      <w:numFmt w:val="lowerLetter"/>
      <w:lvlText w:val="%1)"/>
      <w:lvlJc w:val="left"/>
      <w:pPr>
        <w:ind w:left="720" w:hanging="360"/>
      </w:pPr>
    </w:lvl>
    <w:lvl w:ilvl="1" w:tplc="59684F58">
      <w:start w:val="1"/>
      <w:numFmt w:val="lowerLetter"/>
      <w:lvlText w:val="%2)"/>
      <w:lvlJc w:val="left"/>
      <w:pPr>
        <w:ind w:left="720" w:hanging="360"/>
      </w:pPr>
    </w:lvl>
    <w:lvl w:ilvl="2" w:tplc="5894B728">
      <w:start w:val="1"/>
      <w:numFmt w:val="lowerLetter"/>
      <w:lvlText w:val="%3)"/>
      <w:lvlJc w:val="left"/>
      <w:pPr>
        <w:ind w:left="720" w:hanging="360"/>
      </w:pPr>
    </w:lvl>
    <w:lvl w:ilvl="3" w:tplc="01964834">
      <w:start w:val="1"/>
      <w:numFmt w:val="lowerLetter"/>
      <w:lvlText w:val="%4)"/>
      <w:lvlJc w:val="left"/>
      <w:pPr>
        <w:ind w:left="720" w:hanging="360"/>
      </w:pPr>
    </w:lvl>
    <w:lvl w:ilvl="4" w:tplc="4DB444E2">
      <w:start w:val="1"/>
      <w:numFmt w:val="lowerLetter"/>
      <w:lvlText w:val="%5)"/>
      <w:lvlJc w:val="left"/>
      <w:pPr>
        <w:ind w:left="720" w:hanging="360"/>
      </w:pPr>
    </w:lvl>
    <w:lvl w:ilvl="5" w:tplc="23A83510">
      <w:start w:val="1"/>
      <w:numFmt w:val="lowerLetter"/>
      <w:lvlText w:val="%6)"/>
      <w:lvlJc w:val="left"/>
      <w:pPr>
        <w:ind w:left="720" w:hanging="360"/>
      </w:pPr>
    </w:lvl>
    <w:lvl w:ilvl="6" w:tplc="2548ADFA">
      <w:start w:val="1"/>
      <w:numFmt w:val="lowerLetter"/>
      <w:lvlText w:val="%7)"/>
      <w:lvlJc w:val="left"/>
      <w:pPr>
        <w:ind w:left="720" w:hanging="360"/>
      </w:pPr>
    </w:lvl>
    <w:lvl w:ilvl="7" w:tplc="D5B03F90">
      <w:start w:val="1"/>
      <w:numFmt w:val="lowerLetter"/>
      <w:lvlText w:val="%8)"/>
      <w:lvlJc w:val="left"/>
      <w:pPr>
        <w:ind w:left="720" w:hanging="360"/>
      </w:pPr>
    </w:lvl>
    <w:lvl w:ilvl="8" w:tplc="D444ED28">
      <w:start w:val="1"/>
      <w:numFmt w:val="lowerLetter"/>
      <w:lvlText w:val="%9)"/>
      <w:lvlJc w:val="left"/>
      <w:pPr>
        <w:ind w:left="720" w:hanging="360"/>
      </w:pPr>
    </w:lvl>
  </w:abstractNum>
  <w:abstractNum w:abstractNumId="14" w15:restartNumberingAfterBreak="0">
    <w:nsid w:val="548F46A7"/>
    <w:multiLevelType w:val="hybridMultilevel"/>
    <w:tmpl w:val="5C40620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5" w15:restartNumberingAfterBreak="0">
    <w:nsid w:val="561B1BED"/>
    <w:multiLevelType w:val="hybridMultilevel"/>
    <w:tmpl w:val="2CBEFD5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5C894566"/>
    <w:multiLevelType w:val="hybridMultilevel"/>
    <w:tmpl w:val="43A46CF8"/>
    <w:lvl w:ilvl="0" w:tplc="ECFE5E82">
      <w:start w:val="1"/>
      <w:numFmt w:val="decimal"/>
      <w:lvlText w:val="%1."/>
      <w:lvlJc w:val="left"/>
      <w:pPr>
        <w:ind w:left="1440" w:hanging="360"/>
      </w:pPr>
    </w:lvl>
    <w:lvl w:ilvl="1" w:tplc="0ADCE65A">
      <w:start w:val="1"/>
      <w:numFmt w:val="decimal"/>
      <w:lvlText w:val="%2."/>
      <w:lvlJc w:val="left"/>
      <w:pPr>
        <w:ind w:left="1440" w:hanging="360"/>
      </w:pPr>
    </w:lvl>
    <w:lvl w:ilvl="2" w:tplc="AFAE1D6E">
      <w:start w:val="1"/>
      <w:numFmt w:val="decimal"/>
      <w:lvlText w:val="%3."/>
      <w:lvlJc w:val="left"/>
      <w:pPr>
        <w:ind w:left="1440" w:hanging="360"/>
      </w:pPr>
    </w:lvl>
    <w:lvl w:ilvl="3" w:tplc="7C0439F8">
      <w:start w:val="1"/>
      <w:numFmt w:val="decimal"/>
      <w:lvlText w:val="%4."/>
      <w:lvlJc w:val="left"/>
      <w:pPr>
        <w:ind w:left="1440" w:hanging="360"/>
      </w:pPr>
    </w:lvl>
    <w:lvl w:ilvl="4" w:tplc="36DC283E">
      <w:start w:val="1"/>
      <w:numFmt w:val="decimal"/>
      <w:lvlText w:val="%5."/>
      <w:lvlJc w:val="left"/>
      <w:pPr>
        <w:ind w:left="1440" w:hanging="360"/>
      </w:pPr>
    </w:lvl>
    <w:lvl w:ilvl="5" w:tplc="49CA603C">
      <w:start w:val="1"/>
      <w:numFmt w:val="decimal"/>
      <w:lvlText w:val="%6."/>
      <w:lvlJc w:val="left"/>
      <w:pPr>
        <w:ind w:left="1440" w:hanging="360"/>
      </w:pPr>
    </w:lvl>
    <w:lvl w:ilvl="6" w:tplc="78281DDE">
      <w:start w:val="1"/>
      <w:numFmt w:val="decimal"/>
      <w:lvlText w:val="%7."/>
      <w:lvlJc w:val="left"/>
      <w:pPr>
        <w:ind w:left="1440" w:hanging="360"/>
      </w:pPr>
    </w:lvl>
    <w:lvl w:ilvl="7" w:tplc="140EC0F6">
      <w:start w:val="1"/>
      <w:numFmt w:val="decimal"/>
      <w:lvlText w:val="%8."/>
      <w:lvlJc w:val="left"/>
      <w:pPr>
        <w:ind w:left="1440" w:hanging="360"/>
      </w:pPr>
    </w:lvl>
    <w:lvl w:ilvl="8" w:tplc="37A64B26">
      <w:start w:val="1"/>
      <w:numFmt w:val="decimal"/>
      <w:lvlText w:val="%9."/>
      <w:lvlJc w:val="left"/>
      <w:pPr>
        <w:ind w:left="1440" w:hanging="360"/>
      </w:pPr>
    </w:lvl>
  </w:abstractNum>
  <w:abstractNum w:abstractNumId="17" w15:restartNumberingAfterBreak="0">
    <w:nsid w:val="5ED847AE"/>
    <w:multiLevelType w:val="hybridMultilevel"/>
    <w:tmpl w:val="3E36F66A"/>
    <w:lvl w:ilvl="0" w:tplc="EACE6B9C">
      <w:start w:val="1"/>
      <w:numFmt w:val="decimal"/>
      <w:lvlText w:val="%1."/>
      <w:lvlJc w:val="left"/>
      <w:pPr>
        <w:ind w:left="1440" w:hanging="360"/>
      </w:pPr>
    </w:lvl>
    <w:lvl w:ilvl="1" w:tplc="B7581E82">
      <w:start w:val="1"/>
      <w:numFmt w:val="decimal"/>
      <w:lvlText w:val="%2."/>
      <w:lvlJc w:val="left"/>
      <w:pPr>
        <w:ind w:left="1440" w:hanging="360"/>
      </w:pPr>
    </w:lvl>
    <w:lvl w:ilvl="2" w:tplc="BA024CDE">
      <w:start w:val="1"/>
      <w:numFmt w:val="decimal"/>
      <w:lvlText w:val="%3."/>
      <w:lvlJc w:val="left"/>
      <w:pPr>
        <w:ind w:left="1440" w:hanging="360"/>
      </w:pPr>
    </w:lvl>
    <w:lvl w:ilvl="3" w:tplc="5C7A525C">
      <w:start w:val="1"/>
      <w:numFmt w:val="decimal"/>
      <w:lvlText w:val="%4."/>
      <w:lvlJc w:val="left"/>
      <w:pPr>
        <w:ind w:left="1440" w:hanging="360"/>
      </w:pPr>
    </w:lvl>
    <w:lvl w:ilvl="4" w:tplc="04545594">
      <w:start w:val="1"/>
      <w:numFmt w:val="decimal"/>
      <w:lvlText w:val="%5."/>
      <w:lvlJc w:val="left"/>
      <w:pPr>
        <w:ind w:left="1440" w:hanging="360"/>
      </w:pPr>
    </w:lvl>
    <w:lvl w:ilvl="5" w:tplc="AA7A8222">
      <w:start w:val="1"/>
      <w:numFmt w:val="decimal"/>
      <w:lvlText w:val="%6."/>
      <w:lvlJc w:val="left"/>
      <w:pPr>
        <w:ind w:left="1440" w:hanging="360"/>
      </w:pPr>
    </w:lvl>
    <w:lvl w:ilvl="6" w:tplc="F61AF06C">
      <w:start w:val="1"/>
      <w:numFmt w:val="decimal"/>
      <w:lvlText w:val="%7."/>
      <w:lvlJc w:val="left"/>
      <w:pPr>
        <w:ind w:left="1440" w:hanging="360"/>
      </w:pPr>
    </w:lvl>
    <w:lvl w:ilvl="7" w:tplc="DFB267D8">
      <w:start w:val="1"/>
      <w:numFmt w:val="decimal"/>
      <w:lvlText w:val="%8."/>
      <w:lvlJc w:val="left"/>
      <w:pPr>
        <w:ind w:left="1440" w:hanging="360"/>
      </w:pPr>
    </w:lvl>
    <w:lvl w:ilvl="8" w:tplc="3278B39E">
      <w:start w:val="1"/>
      <w:numFmt w:val="decimal"/>
      <w:lvlText w:val="%9."/>
      <w:lvlJc w:val="left"/>
      <w:pPr>
        <w:ind w:left="1440" w:hanging="360"/>
      </w:pPr>
    </w:lvl>
  </w:abstractNum>
  <w:abstractNum w:abstractNumId="18" w15:restartNumberingAfterBreak="0">
    <w:nsid w:val="68D03861"/>
    <w:multiLevelType w:val="hybridMultilevel"/>
    <w:tmpl w:val="4EBCEEB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9" w15:restartNumberingAfterBreak="0">
    <w:nsid w:val="6AEE0C7C"/>
    <w:multiLevelType w:val="multilevel"/>
    <w:tmpl w:val="15C23C9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rPr>
    </w:lvl>
    <w:lvl w:ilvl="2">
      <w:start w:val="1"/>
      <w:numFmt w:val="bullet"/>
      <w:lvlText w:val=""/>
      <w:lvlJc w:val="left"/>
      <w:pPr>
        <w:ind w:left="1070" w:hanging="360"/>
      </w:pPr>
      <w:rPr>
        <w:rFonts w:ascii="Symbol" w:hAnsi="Symbol" w:hint="default"/>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C931CF"/>
    <w:multiLevelType w:val="hybridMultilevel"/>
    <w:tmpl w:val="FBCC7A66"/>
    <w:lvl w:ilvl="0" w:tplc="085E4DC2">
      <w:start w:val="1"/>
      <w:numFmt w:val="decimal"/>
      <w:lvlText w:val="%1."/>
      <w:lvlJc w:val="left"/>
      <w:pPr>
        <w:ind w:left="1440" w:hanging="360"/>
      </w:pPr>
    </w:lvl>
    <w:lvl w:ilvl="1" w:tplc="62920722">
      <w:start w:val="1"/>
      <w:numFmt w:val="decimal"/>
      <w:lvlText w:val="%2."/>
      <w:lvlJc w:val="left"/>
      <w:pPr>
        <w:ind w:left="1440" w:hanging="360"/>
      </w:pPr>
    </w:lvl>
    <w:lvl w:ilvl="2" w:tplc="03A8C774">
      <w:start w:val="1"/>
      <w:numFmt w:val="decimal"/>
      <w:lvlText w:val="%3."/>
      <w:lvlJc w:val="left"/>
      <w:pPr>
        <w:ind w:left="1440" w:hanging="360"/>
      </w:pPr>
    </w:lvl>
    <w:lvl w:ilvl="3" w:tplc="59E64728">
      <w:start w:val="1"/>
      <w:numFmt w:val="decimal"/>
      <w:lvlText w:val="%4."/>
      <w:lvlJc w:val="left"/>
      <w:pPr>
        <w:ind w:left="1440" w:hanging="360"/>
      </w:pPr>
    </w:lvl>
    <w:lvl w:ilvl="4" w:tplc="4BF44868">
      <w:start w:val="1"/>
      <w:numFmt w:val="decimal"/>
      <w:lvlText w:val="%5."/>
      <w:lvlJc w:val="left"/>
      <w:pPr>
        <w:ind w:left="1440" w:hanging="360"/>
      </w:pPr>
    </w:lvl>
    <w:lvl w:ilvl="5" w:tplc="3FD2F03E">
      <w:start w:val="1"/>
      <w:numFmt w:val="decimal"/>
      <w:lvlText w:val="%6."/>
      <w:lvlJc w:val="left"/>
      <w:pPr>
        <w:ind w:left="1440" w:hanging="360"/>
      </w:pPr>
    </w:lvl>
    <w:lvl w:ilvl="6" w:tplc="317A6A80">
      <w:start w:val="1"/>
      <w:numFmt w:val="decimal"/>
      <w:lvlText w:val="%7."/>
      <w:lvlJc w:val="left"/>
      <w:pPr>
        <w:ind w:left="1440" w:hanging="360"/>
      </w:pPr>
    </w:lvl>
    <w:lvl w:ilvl="7" w:tplc="1C30D86C">
      <w:start w:val="1"/>
      <w:numFmt w:val="decimal"/>
      <w:lvlText w:val="%8."/>
      <w:lvlJc w:val="left"/>
      <w:pPr>
        <w:ind w:left="1440" w:hanging="360"/>
      </w:pPr>
    </w:lvl>
    <w:lvl w:ilvl="8" w:tplc="5708529A">
      <w:start w:val="1"/>
      <w:numFmt w:val="decimal"/>
      <w:lvlText w:val="%9."/>
      <w:lvlJc w:val="left"/>
      <w:pPr>
        <w:ind w:left="1440" w:hanging="360"/>
      </w:pPr>
    </w:lvl>
  </w:abstractNum>
  <w:abstractNum w:abstractNumId="21" w15:restartNumberingAfterBreak="0">
    <w:nsid w:val="785074B1"/>
    <w:multiLevelType w:val="multilevel"/>
    <w:tmpl w:val="FEACD120"/>
    <w:lvl w:ilvl="0">
      <w:start w:val="1"/>
      <w:numFmt w:val="decimal"/>
      <w:pStyle w:val="Heading2"/>
      <w:lvlText w:val="%1."/>
      <w:lvlJc w:val="left"/>
      <w:pPr>
        <w:ind w:left="360" w:hanging="360"/>
      </w:pPr>
      <w:rPr>
        <w:rFonts w:hint="default"/>
      </w:rPr>
    </w:lvl>
    <w:lvl w:ilvl="1">
      <w:start w:val="1"/>
      <w:numFmt w:val="decimal"/>
      <w:pStyle w:val="ListParagraph"/>
      <w:lvlText w:val="%1.%2."/>
      <w:lvlJc w:val="left"/>
      <w:pPr>
        <w:ind w:left="792" w:hanging="432"/>
      </w:pPr>
    </w:lvl>
    <w:lvl w:ilvl="2">
      <w:start w:val="1"/>
      <w:numFmt w:val="decimal"/>
      <w:lvlText w:val="%1.%2.%3."/>
      <w:lvlJc w:val="left"/>
      <w:pPr>
        <w:ind w:left="1214" w:hanging="504"/>
      </w:pPr>
      <w:rPr>
        <w:rFonts w:asciiTheme="minorHAnsi" w:hAnsiTheme="minorHAnsi" w:hint="default"/>
        <w:b w:val="0"/>
        <w:i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324B9B"/>
    <w:multiLevelType w:val="hybridMultilevel"/>
    <w:tmpl w:val="A00A1D9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15:restartNumberingAfterBreak="0">
    <w:nsid w:val="7BBF216D"/>
    <w:multiLevelType w:val="hybridMultilevel"/>
    <w:tmpl w:val="1238592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16cid:durableId="1435130112">
    <w:abstractNumId w:val="1"/>
  </w:num>
  <w:num w:numId="2" w16cid:durableId="793718570">
    <w:abstractNumId w:val="0"/>
  </w:num>
  <w:num w:numId="3" w16cid:durableId="1243951960">
    <w:abstractNumId w:val="2"/>
  </w:num>
  <w:num w:numId="4" w16cid:durableId="95172705">
    <w:abstractNumId w:val="21"/>
  </w:num>
  <w:num w:numId="5" w16cid:durableId="1255943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9345239">
    <w:abstractNumId w:val="7"/>
  </w:num>
  <w:num w:numId="7" w16cid:durableId="1268151482">
    <w:abstractNumId w:val="19"/>
  </w:num>
  <w:num w:numId="8" w16cid:durableId="1152286136">
    <w:abstractNumId w:val="8"/>
  </w:num>
  <w:num w:numId="9" w16cid:durableId="1936596485">
    <w:abstractNumId w:val="12"/>
  </w:num>
  <w:num w:numId="10" w16cid:durableId="149179072">
    <w:abstractNumId w:val="16"/>
  </w:num>
  <w:num w:numId="11" w16cid:durableId="1543978337">
    <w:abstractNumId w:val="13"/>
  </w:num>
  <w:num w:numId="12" w16cid:durableId="1385253296">
    <w:abstractNumId w:val="20"/>
  </w:num>
  <w:num w:numId="13" w16cid:durableId="1798907242">
    <w:abstractNumId w:val="17"/>
  </w:num>
  <w:num w:numId="14" w16cid:durableId="1934971152">
    <w:abstractNumId w:val="3"/>
  </w:num>
  <w:num w:numId="15" w16cid:durableId="576132826">
    <w:abstractNumId w:val="10"/>
  </w:num>
  <w:num w:numId="16" w16cid:durableId="350768427">
    <w:abstractNumId w:val="23"/>
  </w:num>
  <w:num w:numId="17" w16cid:durableId="1255746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504263">
    <w:abstractNumId w:val="11"/>
  </w:num>
  <w:num w:numId="19" w16cid:durableId="1610815300">
    <w:abstractNumId w:val="9"/>
  </w:num>
  <w:num w:numId="20" w16cid:durableId="1811752277">
    <w:abstractNumId w:val="15"/>
  </w:num>
  <w:num w:numId="21" w16cid:durableId="1420905190">
    <w:abstractNumId w:val="4"/>
  </w:num>
  <w:num w:numId="22" w16cid:durableId="1412194052">
    <w:abstractNumId w:val="18"/>
  </w:num>
  <w:num w:numId="23" w16cid:durableId="447819121">
    <w:abstractNumId w:val="5"/>
  </w:num>
  <w:num w:numId="24" w16cid:durableId="1224096649">
    <w:abstractNumId w:val="22"/>
  </w:num>
  <w:num w:numId="25" w16cid:durableId="1066804399">
    <w:abstractNumId w:val="14"/>
  </w:num>
  <w:num w:numId="26" w16cid:durableId="13756903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9F"/>
    <w:rsid w:val="00002BE2"/>
    <w:rsid w:val="00003D7C"/>
    <w:rsid w:val="00005882"/>
    <w:rsid w:val="00005D2E"/>
    <w:rsid w:val="00007CF3"/>
    <w:rsid w:val="00007D21"/>
    <w:rsid w:val="000103B3"/>
    <w:rsid w:val="00011FBD"/>
    <w:rsid w:val="00021157"/>
    <w:rsid w:val="00024CC7"/>
    <w:rsid w:val="00027447"/>
    <w:rsid w:val="000315AE"/>
    <w:rsid w:val="000330E0"/>
    <w:rsid w:val="000340AC"/>
    <w:rsid w:val="00044186"/>
    <w:rsid w:val="0004466A"/>
    <w:rsid w:val="00045274"/>
    <w:rsid w:val="00046939"/>
    <w:rsid w:val="000471CB"/>
    <w:rsid w:val="0005444E"/>
    <w:rsid w:val="0005602B"/>
    <w:rsid w:val="00056425"/>
    <w:rsid w:val="000566C4"/>
    <w:rsid w:val="00064891"/>
    <w:rsid w:val="00064A13"/>
    <w:rsid w:val="00064B92"/>
    <w:rsid w:val="00067495"/>
    <w:rsid w:val="00067713"/>
    <w:rsid w:val="00070BD1"/>
    <w:rsid w:val="00073E33"/>
    <w:rsid w:val="0007753B"/>
    <w:rsid w:val="000778F3"/>
    <w:rsid w:val="000814F6"/>
    <w:rsid w:val="00081F42"/>
    <w:rsid w:val="000828E9"/>
    <w:rsid w:val="00090803"/>
    <w:rsid w:val="00091250"/>
    <w:rsid w:val="00094131"/>
    <w:rsid w:val="000A0853"/>
    <w:rsid w:val="000A7BCB"/>
    <w:rsid w:val="000A7D5C"/>
    <w:rsid w:val="000A7DFE"/>
    <w:rsid w:val="000B15B6"/>
    <w:rsid w:val="000B1ADB"/>
    <w:rsid w:val="000C13FF"/>
    <w:rsid w:val="000C25AA"/>
    <w:rsid w:val="000C421E"/>
    <w:rsid w:val="000C5019"/>
    <w:rsid w:val="000C5A8F"/>
    <w:rsid w:val="000D0ECA"/>
    <w:rsid w:val="000D1130"/>
    <w:rsid w:val="000D1F96"/>
    <w:rsid w:val="000D292F"/>
    <w:rsid w:val="000D2B73"/>
    <w:rsid w:val="000D2CCD"/>
    <w:rsid w:val="000D6D19"/>
    <w:rsid w:val="000E1153"/>
    <w:rsid w:val="000E2CA8"/>
    <w:rsid w:val="000E52FF"/>
    <w:rsid w:val="000E5DB5"/>
    <w:rsid w:val="000E6874"/>
    <w:rsid w:val="000F1F3D"/>
    <w:rsid w:val="000F4D7E"/>
    <w:rsid w:val="000F5ED9"/>
    <w:rsid w:val="0010098E"/>
    <w:rsid w:val="0010255C"/>
    <w:rsid w:val="00102F07"/>
    <w:rsid w:val="00105BDE"/>
    <w:rsid w:val="00114996"/>
    <w:rsid w:val="00121628"/>
    <w:rsid w:val="00124856"/>
    <w:rsid w:val="00125709"/>
    <w:rsid w:val="00130BBE"/>
    <w:rsid w:val="00132055"/>
    <w:rsid w:val="00133F86"/>
    <w:rsid w:val="00140F9C"/>
    <w:rsid w:val="00142B4F"/>
    <w:rsid w:val="00144798"/>
    <w:rsid w:val="00146871"/>
    <w:rsid w:val="00152974"/>
    <w:rsid w:val="00156237"/>
    <w:rsid w:val="001574C9"/>
    <w:rsid w:val="00157B1B"/>
    <w:rsid w:val="001643BF"/>
    <w:rsid w:val="00167509"/>
    <w:rsid w:val="001678F5"/>
    <w:rsid w:val="00171444"/>
    <w:rsid w:val="00173A49"/>
    <w:rsid w:val="001741BC"/>
    <w:rsid w:val="00174A95"/>
    <w:rsid w:val="00175274"/>
    <w:rsid w:val="00175571"/>
    <w:rsid w:val="00175891"/>
    <w:rsid w:val="00176EDE"/>
    <w:rsid w:val="001806B5"/>
    <w:rsid w:val="00180A82"/>
    <w:rsid w:val="001810D3"/>
    <w:rsid w:val="00181A6E"/>
    <w:rsid w:val="001841C7"/>
    <w:rsid w:val="001843EF"/>
    <w:rsid w:val="001875A2"/>
    <w:rsid w:val="001877FD"/>
    <w:rsid w:val="00187DB6"/>
    <w:rsid w:val="00194CF4"/>
    <w:rsid w:val="00195EFE"/>
    <w:rsid w:val="001A0B3B"/>
    <w:rsid w:val="001A236A"/>
    <w:rsid w:val="001A2FF4"/>
    <w:rsid w:val="001A3E48"/>
    <w:rsid w:val="001A57FC"/>
    <w:rsid w:val="001B326E"/>
    <w:rsid w:val="001B446F"/>
    <w:rsid w:val="001B53D2"/>
    <w:rsid w:val="001C00A2"/>
    <w:rsid w:val="001C071D"/>
    <w:rsid w:val="001C24EE"/>
    <w:rsid w:val="001D0AAD"/>
    <w:rsid w:val="001D1EB1"/>
    <w:rsid w:val="001D1FCF"/>
    <w:rsid w:val="001D56ED"/>
    <w:rsid w:val="001E209B"/>
    <w:rsid w:val="001E2694"/>
    <w:rsid w:val="001E299D"/>
    <w:rsid w:val="001E308D"/>
    <w:rsid w:val="001E3AAF"/>
    <w:rsid w:val="001E5341"/>
    <w:rsid w:val="001E537C"/>
    <w:rsid w:val="001E6AF9"/>
    <w:rsid w:val="001F0E48"/>
    <w:rsid w:val="001F27FE"/>
    <w:rsid w:val="001F3813"/>
    <w:rsid w:val="001F70ED"/>
    <w:rsid w:val="001F7AD0"/>
    <w:rsid w:val="00204090"/>
    <w:rsid w:val="0020472F"/>
    <w:rsid w:val="00207364"/>
    <w:rsid w:val="00210609"/>
    <w:rsid w:val="00210CC0"/>
    <w:rsid w:val="00211BD1"/>
    <w:rsid w:val="002134C9"/>
    <w:rsid w:val="0021799F"/>
    <w:rsid w:val="002205A7"/>
    <w:rsid w:val="00230B1E"/>
    <w:rsid w:val="00233A52"/>
    <w:rsid w:val="00236A97"/>
    <w:rsid w:val="00236E82"/>
    <w:rsid w:val="00240AD1"/>
    <w:rsid w:val="00240CAA"/>
    <w:rsid w:val="002444A9"/>
    <w:rsid w:val="002476BC"/>
    <w:rsid w:val="0025275D"/>
    <w:rsid w:val="00253791"/>
    <w:rsid w:val="00255FCB"/>
    <w:rsid w:val="00260475"/>
    <w:rsid w:val="002641D6"/>
    <w:rsid w:val="00265459"/>
    <w:rsid w:val="0027094D"/>
    <w:rsid w:val="002712EC"/>
    <w:rsid w:val="002713FA"/>
    <w:rsid w:val="0027231B"/>
    <w:rsid w:val="00274AC9"/>
    <w:rsid w:val="00282B49"/>
    <w:rsid w:val="00285489"/>
    <w:rsid w:val="00285696"/>
    <w:rsid w:val="00287325"/>
    <w:rsid w:val="00287440"/>
    <w:rsid w:val="002879A5"/>
    <w:rsid w:val="00287B7B"/>
    <w:rsid w:val="00287F45"/>
    <w:rsid w:val="002937BD"/>
    <w:rsid w:val="00297138"/>
    <w:rsid w:val="00297D6F"/>
    <w:rsid w:val="002A068C"/>
    <w:rsid w:val="002A2A6D"/>
    <w:rsid w:val="002A4777"/>
    <w:rsid w:val="002A5F91"/>
    <w:rsid w:val="002A74D5"/>
    <w:rsid w:val="002B2E6B"/>
    <w:rsid w:val="002B35CC"/>
    <w:rsid w:val="002B5F74"/>
    <w:rsid w:val="002C403A"/>
    <w:rsid w:val="002C5642"/>
    <w:rsid w:val="002C6E4C"/>
    <w:rsid w:val="002D5CB2"/>
    <w:rsid w:val="002D7C79"/>
    <w:rsid w:val="002E0B70"/>
    <w:rsid w:val="002E26C2"/>
    <w:rsid w:val="002E57C8"/>
    <w:rsid w:val="002E5F6D"/>
    <w:rsid w:val="002F34C1"/>
    <w:rsid w:val="002F47CF"/>
    <w:rsid w:val="002F6F4F"/>
    <w:rsid w:val="00301196"/>
    <w:rsid w:val="00302CE6"/>
    <w:rsid w:val="00304376"/>
    <w:rsid w:val="0030462F"/>
    <w:rsid w:val="00306BC5"/>
    <w:rsid w:val="003109EB"/>
    <w:rsid w:val="00310B20"/>
    <w:rsid w:val="003117A1"/>
    <w:rsid w:val="003138DF"/>
    <w:rsid w:val="0031395C"/>
    <w:rsid w:val="00313E8D"/>
    <w:rsid w:val="00316017"/>
    <w:rsid w:val="00317054"/>
    <w:rsid w:val="0033067D"/>
    <w:rsid w:val="00330786"/>
    <w:rsid w:val="00331B68"/>
    <w:rsid w:val="003334A6"/>
    <w:rsid w:val="003370E1"/>
    <w:rsid w:val="003374CD"/>
    <w:rsid w:val="003423DB"/>
    <w:rsid w:val="0034583F"/>
    <w:rsid w:val="0034714C"/>
    <w:rsid w:val="00351A6D"/>
    <w:rsid w:val="00351B47"/>
    <w:rsid w:val="00351CBF"/>
    <w:rsid w:val="00352523"/>
    <w:rsid w:val="003527FC"/>
    <w:rsid w:val="00354943"/>
    <w:rsid w:val="00354EAF"/>
    <w:rsid w:val="003554CA"/>
    <w:rsid w:val="00357004"/>
    <w:rsid w:val="00357AEE"/>
    <w:rsid w:val="0036211E"/>
    <w:rsid w:val="00362EE4"/>
    <w:rsid w:val="00364F38"/>
    <w:rsid w:val="00365773"/>
    <w:rsid w:val="003676BE"/>
    <w:rsid w:val="00370739"/>
    <w:rsid w:val="00371993"/>
    <w:rsid w:val="003725A6"/>
    <w:rsid w:val="00372C8B"/>
    <w:rsid w:val="00373AD4"/>
    <w:rsid w:val="003812F1"/>
    <w:rsid w:val="003843AA"/>
    <w:rsid w:val="00384CC3"/>
    <w:rsid w:val="003879A5"/>
    <w:rsid w:val="00391D0B"/>
    <w:rsid w:val="003941EA"/>
    <w:rsid w:val="00394511"/>
    <w:rsid w:val="003A23BF"/>
    <w:rsid w:val="003A244A"/>
    <w:rsid w:val="003A3C3C"/>
    <w:rsid w:val="003A53B6"/>
    <w:rsid w:val="003A6A5C"/>
    <w:rsid w:val="003A7759"/>
    <w:rsid w:val="003A77BB"/>
    <w:rsid w:val="003A7CC0"/>
    <w:rsid w:val="003B1E18"/>
    <w:rsid w:val="003B25E5"/>
    <w:rsid w:val="003B2AB7"/>
    <w:rsid w:val="003B3252"/>
    <w:rsid w:val="003B3E5F"/>
    <w:rsid w:val="003B432C"/>
    <w:rsid w:val="003B443D"/>
    <w:rsid w:val="003B5019"/>
    <w:rsid w:val="003B5D04"/>
    <w:rsid w:val="003B5E85"/>
    <w:rsid w:val="003C0696"/>
    <w:rsid w:val="003C43A4"/>
    <w:rsid w:val="003D0B37"/>
    <w:rsid w:val="003D11EB"/>
    <w:rsid w:val="003D2735"/>
    <w:rsid w:val="003D28D1"/>
    <w:rsid w:val="003D2D9C"/>
    <w:rsid w:val="003D47FF"/>
    <w:rsid w:val="003D5EBF"/>
    <w:rsid w:val="003E180B"/>
    <w:rsid w:val="003E1820"/>
    <w:rsid w:val="003E5633"/>
    <w:rsid w:val="003E6F4F"/>
    <w:rsid w:val="003E7E93"/>
    <w:rsid w:val="003F08C5"/>
    <w:rsid w:val="003F0CAE"/>
    <w:rsid w:val="003F22FB"/>
    <w:rsid w:val="004001E7"/>
    <w:rsid w:val="00404745"/>
    <w:rsid w:val="004115EC"/>
    <w:rsid w:val="00415204"/>
    <w:rsid w:val="004152D9"/>
    <w:rsid w:val="004212E4"/>
    <w:rsid w:val="00430597"/>
    <w:rsid w:val="00431E83"/>
    <w:rsid w:val="00434A48"/>
    <w:rsid w:val="00434F0B"/>
    <w:rsid w:val="0043518B"/>
    <w:rsid w:val="00435B2D"/>
    <w:rsid w:val="00440743"/>
    <w:rsid w:val="00442AC4"/>
    <w:rsid w:val="004516EC"/>
    <w:rsid w:val="0045192E"/>
    <w:rsid w:val="004543B7"/>
    <w:rsid w:val="00455037"/>
    <w:rsid w:val="00457D31"/>
    <w:rsid w:val="00462B41"/>
    <w:rsid w:val="004717C0"/>
    <w:rsid w:val="00471D37"/>
    <w:rsid w:val="00473897"/>
    <w:rsid w:val="004751CD"/>
    <w:rsid w:val="00480D50"/>
    <w:rsid w:val="00481C4E"/>
    <w:rsid w:val="004828F8"/>
    <w:rsid w:val="00487398"/>
    <w:rsid w:val="004879D3"/>
    <w:rsid w:val="004903DF"/>
    <w:rsid w:val="00490981"/>
    <w:rsid w:val="00491705"/>
    <w:rsid w:val="004925F3"/>
    <w:rsid w:val="00496908"/>
    <w:rsid w:val="004A2244"/>
    <w:rsid w:val="004A39C8"/>
    <w:rsid w:val="004B073A"/>
    <w:rsid w:val="004B18A3"/>
    <w:rsid w:val="004B3677"/>
    <w:rsid w:val="004B3E5E"/>
    <w:rsid w:val="004B59D6"/>
    <w:rsid w:val="004B7939"/>
    <w:rsid w:val="004B7CC7"/>
    <w:rsid w:val="004C1FB3"/>
    <w:rsid w:val="004C32A7"/>
    <w:rsid w:val="004D04C7"/>
    <w:rsid w:val="004D15AF"/>
    <w:rsid w:val="004D1727"/>
    <w:rsid w:val="004D337C"/>
    <w:rsid w:val="004D484B"/>
    <w:rsid w:val="004D4E30"/>
    <w:rsid w:val="004D7AB1"/>
    <w:rsid w:val="004E0AFA"/>
    <w:rsid w:val="004E2856"/>
    <w:rsid w:val="004E3C46"/>
    <w:rsid w:val="004E577F"/>
    <w:rsid w:val="004E6EBB"/>
    <w:rsid w:val="004F16B6"/>
    <w:rsid w:val="004F2E2A"/>
    <w:rsid w:val="004F5167"/>
    <w:rsid w:val="004F5274"/>
    <w:rsid w:val="005000FF"/>
    <w:rsid w:val="005006CB"/>
    <w:rsid w:val="00502BAA"/>
    <w:rsid w:val="00503D85"/>
    <w:rsid w:val="0050756E"/>
    <w:rsid w:val="005122D1"/>
    <w:rsid w:val="00515372"/>
    <w:rsid w:val="005177DC"/>
    <w:rsid w:val="005232CD"/>
    <w:rsid w:val="00524D6F"/>
    <w:rsid w:val="00525E1D"/>
    <w:rsid w:val="00531489"/>
    <w:rsid w:val="00531C18"/>
    <w:rsid w:val="00531EC1"/>
    <w:rsid w:val="00534B4B"/>
    <w:rsid w:val="00535930"/>
    <w:rsid w:val="00535B48"/>
    <w:rsid w:val="00543755"/>
    <w:rsid w:val="00547B92"/>
    <w:rsid w:val="005521B0"/>
    <w:rsid w:val="00560D3A"/>
    <w:rsid w:val="00560F5B"/>
    <w:rsid w:val="00563058"/>
    <w:rsid w:val="00563184"/>
    <w:rsid w:val="0056612C"/>
    <w:rsid w:val="00566CE1"/>
    <w:rsid w:val="00577188"/>
    <w:rsid w:val="00580B66"/>
    <w:rsid w:val="00591B9A"/>
    <w:rsid w:val="005977F7"/>
    <w:rsid w:val="005A1FFB"/>
    <w:rsid w:val="005A3C8C"/>
    <w:rsid w:val="005B366A"/>
    <w:rsid w:val="005B5733"/>
    <w:rsid w:val="005B5778"/>
    <w:rsid w:val="005B67CF"/>
    <w:rsid w:val="005C01B0"/>
    <w:rsid w:val="005C1722"/>
    <w:rsid w:val="005C47F7"/>
    <w:rsid w:val="005C646A"/>
    <w:rsid w:val="005C6C50"/>
    <w:rsid w:val="005D180C"/>
    <w:rsid w:val="005D2EFB"/>
    <w:rsid w:val="005D47D5"/>
    <w:rsid w:val="005E3FC2"/>
    <w:rsid w:val="005E5200"/>
    <w:rsid w:val="005E6862"/>
    <w:rsid w:val="005E7D04"/>
    <w:rsid w:val="005F0B11"/>
    <w:rsid w:val="005F194C"/>
    <w:rsid w:val="005F1E6B"/>
    <w:rsid w:val="005F3933"/>
    <w:rsid w:val="005F3E4B"/>
    <w:rsid w:val="005F52BA"/>
    <w:rsid w:val="005F6FFD"/>
    <w:rsid w:val="00600117"/>
    <w:rsid w:val="006011FF"/>
    <w:rsid w:val="00601407"/>
    <w:rsid w:val="006023EF"/>
    <w:rsid w:val="0060639D"/>
    <w:rsid w:val="00606567"/>
    <w:rsid w:val="00606A1F"/>
    <w:rsid w:val="006078A9"/>
    <w:rsid w:val="00607935"/>
    <w:rsid w:val="00610B57"/>
    <w:rsid w:val="00610F94"/>
    <w:rsid w:val="00613330"/>
    <w:rsid w:val="00620189"/>
    <w:rsid w:val="00621AFA"/>
    <w:rsid w:val="00622CBA"/>
    <w:rsid w:val="00623F15"/>
    <w:rsid w:val="00624FD8"/>
    <w:rsid w:val="00630CCC"/>
    <w:rsid w:val="006352C9"/>
    <w:rsid w:val="00637867"/>
    <w:rsid w:val="00640A46"/>
    <w:rsid w:val="006414A6"/>
    <w:rsid w:val="00642B15"/>
    <w:rsid w:val="00644B86"/>
    <w:rsid w:val="006458C7"/>
    <w:rsid w:val="00645BDA"/>
    <w:rsid w:val="00646B71"/>
    <w:rsid w:val="00650679"/>
    <w:rsid w:val="006510FE"/>
    <w:rsid w:val="00657384"/>
    <w:rsid w:val="00661F69"/>
    <w:rsid w:val="00662048"/>
    <w:rsid w:val="00665F11"/>
    <w:rsid w:val="00670AA9"/>
    <w:rsid w:val="00670F9F"/>
    <w:rsid w:val="00671C03"/>
    <w:rsid w:val="00681D51"/>
    <w:rsid w:val="0068328B"/>
    <w:rsid w:val="00684BC9"/>
    <w:rsid w:val="00686974"/>
    <w:rsid w:val="00686EDB"/>
    <w:rsid w:val="006877BC"/>
    <w:rsid w:val="006946F4"/>
    <w:rsid w:val="00694DB1"/>
    <w:rsid w:val="00694DF6"/>
    <w:rsid w:val="006A2322"/>
    <w:rsid w:val="006A2672"/>
    <w:rsid w:val="006A3608"/>
    <w:rsid w:val="006A4578"/>
    <w:rsid w:val="006A526C"/>
    <w:rsid w:val="006B0684"/>
    <w:rsid w:val="006B4270"/>
    <w:rsid w:val="006B60D6"/>
    <w:rsid w:val="006C4443"/>
    <w:rsid w:val="006C4FB5"/>
    <w:rsid w:val="006D4BB3"/>
    <w:rsid w:val="006D5A4D"/>
    <w:rsid w:val="006F1192"/>
    <w:rsid w:val="006F5D1C"/>
    <w:rsid w:val="006F62A2"/>
    <w:rsid w:val="006F67BA"/>
    <w:rsid w:val="007006AE"/>
    <w:rsid w:val="00700D1E"/>
    <w:rsid w:val="0070114C"/>
    <w:rsid w:val="007018FC"/>
    <w:rsid w:val="007061FE"/>
    <w:rsid w:val="0070667B"/>
    <w:rsid w:val="0071015B"/>
    <w:rsid w:val="00711086"/>
    <w:rsid w:val="0071485D"/>
    <w:rsid w:val="0071725A"/>
    <w:rsid w:val="0071786C"/>
    <w:rsid w:val="00720BE4"/>
    <w:rsid w:val="007214C2"/>
    <w:rsid w:val="00721691"/>
    <w:rsid w:val="00722E29"/>
    <w:rsid w:val="00730D71"/>
    <w:rsid w:val="0073218B"/>
    <w:rsid w:val="00733199"/>
    <w:rsid w:val="007332B9"/>
    <w:rsid w:val="00734094"/>
    <w:rsid w:val="00734A46"/>
    <w:rsid w:val="00735A44"/>
    <w:rsid w:val="0074039B"/>
    <w:rsid w:val="00741984"/>
    <w:rsid w:val="007423D7"/>
    <w:rsid w:val="00750BFA"/>
    <w:rsid w:val="00757144"/>
    <w:rsid w:val="00760B05"/>
    <w:rsid w:val="00765566"/>
    <w:rsid w:val="00767227"/>
    <w:rsid w:val="00767B0B"/>
    <w:rsid w:val="007733B3"/>
    <w:rsid w:val="00775ABC"/>
    <w:rsid w:val="007778E5"/>
    <w:rsid w:val="00780551"/>
    <w:rsid w:val="007808E3"/>
    <w:rsid w:val="007824E2"/>
    <w:rsid w:val="007827B1"/>
    <w:rsid w:val="00782CE2"/>
    <w:rsid w:val="007835ED"/>
    <w:rsid w:val="007853DA"/>
    <w:rsid w:val="0079596E"/>
    <w:rsid w:val="007A380B"/>
    <w:rsid w:val="007A3F7A"/>
    <w:rsid w:val="007A5A0E"/>
    <w:rsid w:val="007A5A5A"/>
    <w:rsid w:val="007B0DC2"/>
    <w:rsid w:val="007B2879"/>
    <w:rsid w:val="007B4B8A"/>
    <w:rsid w:val="007B5A4C"/>
    <w:rsid w:val="007B6BD8"/>
    <w:rsid w:val="007C1D18"/>
    <w:rsid w:val="007C4057"/>
    <w:rsid w:val="007C5F1D"/>
    <w:rsid w:val="007D1DB7"/>
    <w:rsid w:val="007D2D15"/>
    <w:rsid w:val="007D4ABD"/>
    <w:rsid w:val="007D6698"/>
    <w:rsid w:val="007D7A9D"/>
    <w:rsid w:val="007E0C4F"/>
    <w:rsid w:val="007E12BB"/>
    <w:rsid w:val="007E3AA6"/>
    <w:rsid w:val="007E403B"/>
    <w:rsid w:val="007E6891"/>
    <w:rsid w:val="007F0C9B"/>
    <w:rsid w:val="007F46A2"/>
    <w:rsid w:val="007F61AA"/>
    <w:rsid w:val="007F7424"/>
    <w:rsid w:val="00800B58"/>
    <w:rsid w:val="00802C79"/>
    <w:rsid w:val="00803A5B"/>
    <w:rsid w:val="008042CC"/>
    <w:rsid w:val="0082014A"/>
    <w:rsid w:val="0082179F"/>
    <w:rsid w:val="00822208"/>
    <w:rsid w:val="008230DD"/>
    <w:rsid w:val="00827944"/>
    <w:rsid w:val="00831273"/>
    <w:rsid w:val="008354DE"/>
    <w:rsid w:val="008370C6"/>
    <w:rsid w:val="00845475"/>
    <w:rsid w:val="008467BD"/>
    <w:rsid w:val="008470C4"/>
    <w:rsid w:val="00847CF1"/>
    <w:rsid w:val="00850252"/>
    <w:rsid w:val="008539BF"/>
    <w:rsid w:val="00853F76"/>
    <w:rsid w:val="0085651B"/>
    <w:rsid w:val="00861B11"/>
    <w:rsid w:val="00866AA9"/>
    <w:rsid w:val="00867735"/>
    <w:rsid w:val="00870C63"/>
    <w:rsid w:val="00873D5C"/>
    <w:rsid w:val="00876058"/>
    <w:rsid w:val="0087660C"/>
    <w:rsid w:val="00877ADF"/>
    <w:rsid w:val="008807A4"/>
    <w:rsid w:val="008809E6"/>
    <w:rsid w:val="00881648"/>
    <w:rsid w:val="00883C7F"/>
    <w:rsid w:val="00886159"/>
    <w:rsid w:val="0088750F"/>
    <w:rsid w:val="008903D3"/>
    <w:rsid w:val="00892501"/>
    <w:rsid w:val="00892ADA"/>
    <w:rsid w:val="0089369A"/>
    <w:rsid w:val="00895FCD"/>
    <w:rsid w:val="00896392"/>
    <w:rsid w:val="008964E7"/>
    <w:rsid w:val="00896937"/>
    <w:rsid w:val="008A5BE2"/>
    <w:rsid w:val="008B4E57"/>
    <w:rsid w:val="008B66D6"/>
    <w:rsid w:val="008B6909"/>
    <w:rsid w:val="008B69BE"/>
    <w:rsid w:val="008B7380"/>
    <w:rsid w:val="008B7DC5"/>
    <w:rsid w:val="008C18A7"/>
    <w:rsid w:val="008C3CB8"/>
    <w:rsid w:val="008C78B4"/>
    <w:rsid w:val="008C7C26"/>
    <w:rsid w:val="008D0714"/>
    <w:rsid w:val="008D168B"/>
    <w:rsid w:val="008D303D"/>
    <w:rsid w:val="008D3490"/>
    <w:rsid w:val="008D3ABF"/>
    <w:rsid w:val="008D7330"/>
    <w:rsid w:val="008E3B84"/>
    <w:rsid w:val="008E4C24"/>
    <w:rsid w:val="008E5CD9"/>
    <w:rsid w:val="008E64C0"/>
    <w:rsid w:val="008E731D"/>
    <w:rsid w:val="008F160A"/>
    <w:rsid w:val="008F2A05"/>
    <w:rsid w:val="008F3B1C"/>
    <w:rsid w:val="008F5B08"/>
    <w:rsid w:val="008F635A"/>
    <w:rsid w:val="008F644E"/>
    <w:rsid w:val="009007E6"/>
    <w:rsid w:val="00900845"/>
    <w:rsid w:val="0090153E"/>
    <w:rsid w:val="00902897"/>
    <w:rsid w:val="00910E9E"/>
    <w:rsid w:val="009129C6"/>
    <w:rsid w:val="00917CCF"/>
    <w:rsid w:val="0092241B"/>
    <w:rsid w:val="0092341E"/>
    <w:rsid w:val="00926148"/>
    <w:rsid w:val="00937470"/>
    <w:rsid w:val="00937822"/>
    <w:rsid w:val="009418C9"/>
    <w:rsid w:val="0094269B"/>
    <w:rsid w:val="00943A31"/>
    <w:rsid w:val="0094424F"/>
    <w:rsid w:val="0095294A"/>
    <w:rsid w:val="00952BCD"/>
    <w:rsid w:val="00953627"/>
    <w:rsid w:val="00953C97"/>
    <w:rsid w:val="00953D8D"/>
    <w:rsid w:val="009542B7"/>
    <w:rsid w:val="00954547"/>
    <w:rsid w:val="0095602F"/>
    <w:rsid w:val="00962856"/>
    <w:rsid w:val="009671BA"/>
    <w:rsid w:val="009701F5"/>
    <w:rsid w:val="00976143"/>
    <w:rsid w:val="009761AF"/>
    <w:rsid w:val="00977EFE"/>
    <w:rsid w:val="00983EF1"/>
    <w:rsid w:val="00986767"/>
    <w:rsid w:val="009906CA"/>
    <w:rsid w:val="0099611D"/>
    <w:rsid w:val="009962D5"/>
    <w:rsid w:val="009A0244"/>
    <w:rsid w:val="009A1E35"/>
    <w:rsid w:val="009A2065"/>
    <w:rsid w:val="009A255E"/>
    <w:rsid w:val="009A2FE6"/>
    <w:rsid w:val="009A40D5"/>
    <w:rsid w:val="009A596B"/>
    <w:rsid w:val="009B230A"/>
    <w:rsid w:val="009B376C"/>
    <w:rsid w:val="009B49F9"/>
    <w:rsid w:val="009B4F6F"/>
    <w:rsid w:val="009B542D"/>
    <w:rsid w:val="009C3C12"/>
    <w:rsid w:val="009C4637"/>
    <w:rsid w:val="009C497E"/>
    <w:rsid w:val="009C6687"/>
    <w:rsid w:val="009D647D"/>
    <w:rsid w:val="009E2BE6"/>
    <w:rsid w:val="009E7C83"/>
    <w:rsid w:val="009E7EB6"/>
    <w:rsid w:val="009F0BA6"/>
    <w:rsid w:val="009F483F"/>
    <w:rsid w:val="009F6998"/>
    <w:rsid w:val="009F79C8"/>
    <w:rsid w:val="00A039D5"/>
    <w:rsid w:val="00A0670F"/>
    <w:rsid w:val="00A077E3"/>
    <w:rsid w:val="00A103E5"/>
    <w:rsid w:val="00A126E2"/>
    <w:rsid w:val="00A13D2B"/>
    <w:rsid w:val="00A1662A"/>
    <w:rsid w:val="00A1682A"/>
    <w:rsid w:val="00A218D0"/>
    <w:rsid w:val="00A21B1F"/>
    <w:rsid w:val="00A23BC2"/>
    <w:rsid w:val="00A26721"/>
    <w:rsid w:val="00A276F6"/>
    <w:rsid w:val="00A27B54"/>
    <w:rsid w:val="00A34FBB"/>
    <w:rsid w:val="00A35E96"/>
    <w:rsid w:val="00A4183E"/>
    <w:rsid w:val="00A46392"/>
    <w:rsid w:val="00A47890"/>
    <w:rsid w:val="00A547E9"/>
    <w:rsid w:val="00A568B6"/>
    <w:rsid w:val="00A606E3"/>
    <w:rsid w:val="00A60885"/>
    <w:rsid w:val="00A60B73"/>
    <w:rsid w:val="00A63C23"/>
    <w:rsid w:val="00A66B7A"/>
    <w:rsid w:val="00A67088"/>
    <w:rsid w:val="00A72EDB"/>
    <w:rsid w:val="00A84D1D"/>
    <w:rsid w:val="00A866FC"/>
    <w:rsid w:val="00A87917"/>
    <w:rsid w:val="00A90636"/>
    <w:rsid w:val="00A90FE9"/>
    <w:rsid w:val="00A91523"/>
    <w:rsid w:val="00A933A9"/>
    <w:rsid w:val="00A93E5B"/>
    <w:rsid w:val="00A94A41"/>
    <w:rsid w:val="00AA07C2"/>
    <w:rsid w:val="00AA1E53"/>
    <w:rsid w:val="00AA3263"/>
    <w:rsid w:val="00AA376F"/>
    <w:rsid w:val="00AB2FAA"/>
    <w:rsid w:val="00AC0470"/>
    <w:rsid w:val="00AC0D0E"/>
    <w:rsid w:val="00AC2E7D"/>
    <w:rsid w:val="00AC30C1"/>
    <w:rsid w:val="00AC31BE"/>
    <w:rsid w:val="00AC5678"/>
    <w:rsid w:val="00AC6288"/>
    <w:rsid w:val="00AD0D93"/>
    <w:rsid w:val="00AD1567"/>
    <w:rsid w:val="00AD25C5"/>
    <w:rsid w:val="00AD4C04"/>
    <w:rsid w:val="00AD6FBE"/>
    <w:rsid w:val="00AD71A2"/>
    <w:rsid w:val="00AE2C90"/>
    <w:rsid w:val="00AE3F21"/>
    <w:rsid w:val="00AE58DB"/>
    <w:rsid w:val="00AF01CC"/>
    <w:rsid w:val="00AF6526"/>
    <w:rsid w:val="00AF7B63"/>
    <w:rsid w:val="00B10E37"/>
    <w:rsid w:val="00B122AF"/>
    <w:rsid w:val="00B12902"/>
    <w:rsid w:val="00B139E0"/>
    <w:rsid w:val="00B14D51"/>
    <w:rsid w:val="00B159DC"/>
    <w:rsid w:val="00B17164"/>
    <w:rsid w:val="00B22CB7"/>
    <w:rsid w:val="00B26157"/>
    <w:rsid w:val="00B26E5A"/>
    <w:rsid w:val="00B2706F"/>
    <w:rsid w:val="00B3259D"/>
    <w:rsid w:val="00B361D6"/>
    <w:rsid w:val="00B36907"/>
    <w:rsid w:val="00B43DE7"/>
    <w:rsid w:val="00B442A8"/>
    <w:rsid w:val="00B448F2"/>
    <w:rsid w:val="00B44BA1"/>
    <w:rsid w:val="00B46796"/>
    <w:rsid w:val="00B60AE1"/>
    <w:rsid w:val="00B62434"/>
    <w:rsid w:val="00B630A4"/>
    <w:rsid w:val="00B66325"/>
    <w:rsid w:val="00B66E60"/>
    <w:rsid w:val="00B70588"/>
    <w:rsid w:val="00B73F26"/>
    <w:rsid w:val="00B75D67"/>
    <w:rsid w:val="00B77873"/>
    <w:rsid w:val="00B77E7B"/>
    <w:rsid w:val="00B80684"/>
    <w:rsid w:val="00B80757"/>
    <w:rsid w:val="00B80CDF"/>
    <w:rsid w:val="00B843D7"/>
    <w:rsid w:val="00B84DB8"/>
    <w:rsid w:val="00B858E7"/>
    <w:rsid w:val="00B86279"/>
    <w:rsid w:val="00B9127B"/>
    <w:rsid w:val="00B962A4"/>
    <w:rsid w:val="00B97535"/>
    <w:rsid w:val="00BA051B"/>
    <w:rsid w:val="00BA0818"/>
    <w:rsid w:val="00BA5297"/>
    <w:rsid w:val="00BB5EF2"/>
    <w:rsid w:val="00BB60F5"/>
    <w:rsid w:val="00BC2A7F"/>
    <w:rsid w:val="00BC4AF7"/>
    <w:rsid w:val="00BD12D3"/>
    <w:rsid w:val="00BD2D65"/>
    <w:rsid w:val="00BD350C"/>
    <w:rsid w:val="00BD3BE4"/>
    <w:rsid w:val="00BD5836"/>
    <w:rsid w:val="00BE0E6A"/>
    <w:rsid w:val="00BE23FA"/>
    <w:rsid w:val="00BE26D4"/>
    <w:rsid w:val="00BE51CC"/>
    <w:rsid w:val="00BE7EB1"/>
    <w:rsid w:val="00BF456A"/>
    <w:rsid w:val="00BF5F3E"/>
    <w:rsid w:val="00C003CF"/>
    <w:rsid w:val="00C02CAE"/>
    <w:rsid w:val="00C0363B"/>
    <w:rsid w:val="00C03D3A"/>
    <w:rsid w:val="00C0678C"/>
    <w:rsid w:val="00C159CF"/>
    <w:rsid w:val="00C15E2C"/>
    <w:rsid w:val="00C16F9B"/>
    <w:rsid w:val="00C241FE"/>
    <w:rsid w:val="00C2463B"/>
    <w:rsid w:val="00C24934"/>
    <w:rsid w:val="00C302BC"/>
    <w:rsid w:val="00C37088"/>
    <w:rsid w:val="00C416A6"/>
    <w:rsid w:val="00C41809"/>
    <w:rsid w:val="00C41A73"/>
    <w:rsid w:val="00C42B16"/>
    <w:rsid w:val="00C43146"/>
    <w:rsid w:val="00C43F41"/>
    <w:rsid w:val="00C47115"/>
    <w:rsid w:val="00C508FA"/>
    <w:rsid w:val="00C53D42"/>
    <w:rsid w:val="00C56F9E"/>
    <w:rsid w:val="00C60082"/>
    <w:rsid w:val="00C60A17"/>
    <w:rsid w:val="00C61AEA"/>
    <w:rsid w:val="00C721CA"/>
    <w:rsid w:val="00C72420"/>
    <w:rsid w:val="00C73A43"/>
    <w:rsid w:val="00C83551"/>
    <w:rsid w:val="00C8406E"/>
    <w:rsid w:val="00C864CF"/>
    <w:rsid w:val="00C8688C"/>
    <w:rsid w:val="00C870B8"/>
    <w:rsid w:val="00C90192"/>
    <w:rsid w:val="00C90B12"/>
    <w:rsid w:val="00C91D09"/>
    <w:rsid w:val="00C9618B"/>
    <w:rsid w:val="00C97281"/>
    <w:rsid w:val="00CA1BB4"/>
    <w:rsid w:val="00CA1EC2"/>
    <w:rsid w:val="00CA42C0"/>
    <w:rsid w:val="00CB036F"/>
    <w:rsid w:val="00CB270A"/>
    <w:rsid w:val="00CB2F8B"/>
    <w:rsid w:val="00CB417B"/>
    <w:rsid w:val="00CB5258"/>
    <w:rsid w:val="00CC5E5D"/>
    <w:rsid w:val="00CC6091"/>
    <w:rsid w:val="00CC6AE7"/>
    <w:rsid w:val="00CC6C0C"/>
    <w:rsid w:val="00CC7136"/>
    <w:rsid w:val="00CD0F10"/>
    <w:rsid w:val="00CD4DA6"/>
    <w:rsid w:val="00CE12D3"/>
    <w:rsid w:val="00CE29AB"/>
    <w:rsid w:val="00CE32A6"/>
    <w:rsid w:val="00CE4FCA"/>
    <w:rsid w:val="00CE6D01"/>
    <w:rsid w:val="00CE7469"/>
    <w:rsid w:val="00CE7C19"/>
    <w:rsid w:val="00CF4CF6"/>
    <w:rsid w:val="00CF52CC"/>
    <w:rsid w:val="00CF594F"/>
    <w:rsid w:val="00CF6CA5"/>
    <w:rsid w:val="00CF7402"/>
    <w:rsid w:val="00D00BE5"/>
    <w:rsid w:val="00D018D5"/>
    <w:rsid w:val="00D023B4"/>
    <w:rsid w:val="00D03B1B"/>
    <w:rsid w:val="00D040BA"/>
    <w:rsid w:val="00D048E4"/>
    <w:rsid w:val="00D05C18"/>
    <w:rsid w:val="00D10500"/>
    <w:rsid w:val="00D10535"/>
    <w:rsid w:val="00D10B90"/>
    <w:rsid w:val="00D15708"/>
    <w:rsid w:val="00D2061B"/>
    <w:rsid w:val="00D20676"/>
    <w:rsid w:val="00D20FD4"/>
    <w:rsid w:val="00D23035"/>
    <w:rsid w:val="00D23252"/>
    <w:rsid w:val="00D2567C"/>
    <w:rsid w:val="00D27F1D"/>
    <w:rsid w:val="00D3317F"/>
    <w:rsid w:val="00D363BC"/>
    <w:rsid w:val="00D42D25"/>
    <w:rsid w:val="00D436BD"/>
    <w:rsid w:val="00D47163"/>
    <w:rsid w:val="00D5039A"/>
    <w:rsid w:val="00D5744C"/>
    <w:rsid w:val="00D60D9E"/>
    <w:rsid w:val="00D62DD3"/>
    <w:rsid w:val="00D65B32"/>
    <w:rsid w:val="00D66287"/>
    <w:rsid w:val="00D67DEF"/>
    <w:rsid w:val="00D71994"/>
    <w:rsid w:val="00D71CD6"/>
    <w:rsid w:val="00D757C7"/>
    <w:rsid w:val="00D7669E"/>
    <w:rsid w:val="00D76AD1"/>
    <w:rsid w:val="00D80C87"/>
    <w:rsid w:val="00D8356D"/>
    <w:rsid w:val="00D83796"/>
    <w:rsid w:val="00D83FEB"/>
    <w:rsid w:val="00D844DE"/>
    <w:rsid w:val="00D84DED"/>
    <w:rsid w:val="00D868E5"/>
    <w:rsid w:val="00D86AC2"/>
    <w:rsid w:val="00D86F3C"/>
    <w:rsid w:val="00D9052D"/>
    <w:rsid w:val="00D95D0E"/>
    <w:rsid w:val="00D968F8"/>
    <w:rsid w:val="00DA1B1C"/>
    <w:rsid w:val="00DA4BA8"/>
    <w:rsid w:val="00DB1B02"/>
    <w:rsid w:val="00DB1DFA"/>
    <w:rsid w:val="00DB24B6"/>
    <w:rsid w:val="00DB3801"/>
    <w:rsid w:val="00DB3C74"/>
    <w:rsid w:val="00DB3CF3"/>
    <w:rsid w:val="00DB50C4"/>
    <w:rsid w:val="00DB5A39"/>
    <w:rsid w:val="00DB6663"/>
    <w:rsid w:val="00DC3E3E"/>
    <w:rsid w:val="00DC4087"/>
    <w:rsid w:val="00DC5A73"/>
    <w:rsid w:val="00DC6728"/>
    <w:rsid w:val="00DC6736"/>
    <w:rsid w:val="00DC7578"/>
    <w:rsid w:val="00DD50D4"/>
    <w:rsid w:val="00DD5207"/>
    <w:rsid w:val="00DD69C6"/>
    <w:rsid w:val="00DE05D8"/>
    <w:rsid w:val="00DE1AE5"/>
    <w:rsid w:val="00DE34BF"/>
    <w:rsid w:val="00DE3F9B"/>
    <w:rsid w:val="00DE7772"/>
    <w:rsid w:val="00DF0AF6"/>
    <w:rsid w:val="00DF2896"/>
    <w:rsid w:val="00DF2D15"/>
    <w:rsid w:val="00DF5000"/>
    <w:rsid w:val="00E01007"/>
    <w:rsid w:val="00E01E95"/>
    <w:rsid w:val="00E07DCD"/>
    <w:rsid w:val="00E11757"/>
    <w:rsid w:val="00E1396D"/>
    <w:rsid w:val="00E14E01"/>
    <w:rsid w:val="00E275F0"/>
    <w:rsid w:val="00E3171B"/>
    <w:rsid w:val="00E33F3A"/>
    <w:rsid w:val="00E3441E"/>
    <w:rsid w:val="00E3478B"/>
    <w:rsid w:val="00E351DD"/>
    <w:rsid w:val="00E4263E"/>
    <w:rsid w:val="00E447A6"/>
    <w:rsid w:val="00E545DD"/>
    <w:rsid w:val="00E5499A"/>
    <w:rsid w:val="00E57D5E"/>
    <w:rsid w:val="00E61266"/>
    <w:rsid w:val="00E64002"/>
    <w:rsid w:val="00E64C0C"/>
    <w:rsid w:val="00E6657C"/>
    <w:rsid w:val="00E7082E"/>
    <w:rsid w:val="00E72AB9"/>
    <w:rsid w:val="00E72F39"/>
    <w:rsid w:val="00E72F46"/>
    <w:rsid w:val="00E74E7F"/>
    <w:rsid w:val="00E81764"/>
    <w:rsid w:val="00E82EEA"/>
    <w:rsid w:val="00E87143"/>
    <w:rsid w:val="00E903D2"/>
    <w:rsid w:val="00E9168D"/>
    <w:rsid w:val="00E9185A"/>
    <w:rsid w:val="00E96C03"/>
    <w:rsid w:val="00E96CB3"/>
    <w:rsid w:val="00EA0B44"/>
    <w:rsid w:val="00EA1041"/>
    <w:rsid w:val="00EA1232"/>
    <w:rsid w:val="00EB3924"/>
    <w:rsid w:val="00EB40FE"/>
    <w:rsid w:val="00EB447F"/>
    <w:rsid w:val="00EB549B"/>
    <w:rsid w:val="00EB635B"/>
    <w:rsid w:val="00EC04D0"/>
    <w:rsid w:val="00EC2DC6"/>
    <w:rsid w:val="00EC32B0"/>
    <w:rsid w:val="00ED1620"/>
    <w:rsid w:val="00ED3BAE"/>
    <w:rsid w:val="00ED42C6"/>
    <w:rsid w:val="00EE01BC"/>
    <w:rsid w:val="00EE03B9"/>
    <w:rsid w:val="00EE05DC"/>
    <w:rsid w:val="00EE0F53"/>
    <w:rsid w:val="00EF2F64"/>
    <w:rsid w:val="00EF2FD4"/>
    <w:rsid w:val="00EF3BDE"/>
    <w:rsid w:val="00EF496E"/>
    <w:rsid w:val="00EF55EC"/>
    <w:rsid w:val="00F00C69"/>
    <w:rsid w:val="00F017EB"/>
    <w:rsid w:val="00F01879"/>
    <w:rsid w:val="00F01892"/>
    <w:rsid w:val="00F057A6"/>
    <w:rsid w:val="00F06EE2"/>
    <w:rsid w:val="00F0749D"/>
    <w:rsid w:val="00F07D91"/>
    <w:rsid w:val="00F1107A"/>
    <w:rsid w:val="00F11550"/>
    <w:rsid w:val="00F13996"/>
    <w:rsid w:val="00F14BCB"/>
    <w:rsid w:val="00F2354F"/>
    <w:rsid w:val="00F25B0C"/>
    <w:rsid w:val="00F33911"/>
    <w:rsid w:val="00F33CA7"/>
    <w:rsid w:val="00F33D23"/>
    <w:rsid w:val="00F36635"/>
    <w:rsid w:val="00F366F7"/>
    <w:rsid w:val="00F36D6A"/>
    <w:rsid w:val="00F36FB6"/>
    <w:rsid w:val="00F4064B"/>
    <w:rsid w:val="00F42632"/>
    <w:rsid w:val="00F426D4"/>
    <w:rsid w:val="00F45E3C"/>
    <w:rsid w:val="00F468B7"/>
    <w:rsid w:val="00F50363"/>
    <w:rsid w:val="00F5302C"/>
    <w:rsid w:val="00F53C2A"/>
    <w:rsid w:val="00F5493E"/>
    <w:rsid w:val="00F55546"/>
    <w:rsid w:val="00F5628D"/>
    <w:rsid w:val="00F5675A"/>
    <w:rsid w:val="00F5728B"/>
    <w:rsid w:val="00F61430"/>
    <w:rsid w:val="00F64C20"/>
    <w:rsid w:val="00F65230"/>
    <w:rsid w:val="00F66F86"/>
    <w:rsid w:val="00F67313"/>
    <w:rsid w:val="00F71281"/>
    <w:rsid w:val="00F742C8"/>
    <w:rsid w:val="00F762AC"/>
    <w:rsid w:val="00F777E5"/>
    <w:rsid w:val="00F80F3F"/>
    <w:rsid w:val="00F82A16"/>
    <w:rsid w:val="00F85950"/>
    <w:rsid w:val="00F85E1E"/>
    <w:rsid w:val="00F86DAB"/>
    <w:rsid w:val="00F878A9"/>
    <w:rsid w:val="00F91784"/>
    <w:rsid w:val="00F94749"/>
    <w:rsid w:val="00F95928"/>
    <w:rsid w:val="00F968FB"/>
    <w:rsid w:val="00F972B3"/>
    <w:rsid w:val="00F97C68"/>
    <w:rsid w:val="00FA017B"/>
    <w:rsid w:val="00FA2F24"/>
    <w:rsid w:val="00FA32AB"/>
    <w:rsid w:val="00FA4A9E"/>
    <w:rsid w:val="00FA55F1"/>
    <w:rsid w:val="00FA6CF7"/>
    <w:rsid w:val="00FB3B91"/>
    <w:rsid w:val="00FB6374"/>
    <w:rsid w:val="00FC43AB"/>
    <w:rsid w:val="00FC6D64"/>
    <w:rsid w:val="00FC7266"/>
    <w:rsid w:val="00FC7C6B"/>
    <w:rsid w:val="00FD04DE"/>
    <w:rsid w:val="00FD2F18"/>
    <w:rsid w:val="00FD56F7"/>
    <w:rsid w:val="00FD5B15"/>
    <w:rsid w:val="00FD6DB2"/>
    <w:rsid w:val="00FE1ABA"/>
    <w:rsid w:val="00FE2E49"/>
    <w:rsid w:val="00FE349F"/>
    <w:rsid w:val="00FE423A"/>
    <w:rsid w:val="00FE519D"/>
    <w:rsid w:val="00FE6007"/>
    <w:rsid w:val="00FE6D29"/>
    <w:rsid w:val="00FE7454"/>
    <w:rsid w:val="00FF3C6D"/>
    <w:rsid w:val="00FF4F6D"/>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2F68F1"/>
  <w15:docId w15:val="{5EAE1AD2-25AB-44A7-9083-5EE3DB28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63"/>
    <w:pPr>
      <w:spacing w:after="120"/>
    </w:pPr>
    <w:rPr>
      <w:lang w:val="en-AU"/>
    </w:rPr>
  </w:style>
  <w:style w:type="paragraph" w:styleId="Heading1">
    <w:name w:val="heading 1"/>
    <w:basedOn w:val="Normal"/>
    <w:next w:val="Normal"/>
    <w:link w:val="Heading1Char"/>
    <w:uiPriority w:val="9"/>
    <w:qFormat/>
    <w:rsid w:val="00AC5678"/>
    <w:pPr>
      <w:keepNext/>
      <w:keepLines/>
      <w:spacing w:before="240"/>
      <w:outlineLvl w:val="0"/>
    </w:pPr>
    <w:rPr>
      <w:rFonts w:ascii="Calibri" w:eastAsiaTheme="majorEastAsia" w:hAnsi="Calibri" w:cstheme="majorBidi"/>
      <w:color w:val="4396CA" w:themeColor="accent1"/>
      <w:sz w:val="44"/>
      <w:szCs w:val="32"/>
    </w:rPr>
  </w:style>
  <w:style w:type="paragraph" w:styleId="Heading2">
    <w:name w:val="heading 2"/>
    <w:basedOn w:val="Normal"/>
    <w:next w:val="Normal"/>
    <w:link w:val="Heading2Char"/>
    <w:uiPriority w:val="9"/>
    <w:unhideWhenUsed/>
    <w:qFormat/>
    <w:rsid w:val="00694DF6"/>
    <w:pPr>
      <w:keepNext/>
      <w:keepLines/>
      <w:numPr>
        <w:numId w:val="4"/>
      </w:numPr>
      <w:spacing w:before="240"/>
      <w:ind w:left="709" w:hanging="709"/>
      <w:outlineLvl w:val="1"/>
    </w:pPr>
    <w:rPr>
      <w:rFonts w:ascii="Calibri" w:eastAsiaTheme="majorEastAsia" w:hAnsi="Calibri" w:cstheme="majorBidi"/>
      <w:b/>
      <w:bCs/>
      <w:color w:val="4396CA" w:themeColor="accent1"/>
      <w:sz w:val="32"/>
      <w:szCs w:val="26"/>
      <w:lang w:eastAsia="en-AU"/>
    </w:rPr>
  </w:style>
  <w:style w:type="paragraph" w:styleId="Heading3">
    <w:name w:val="heading 3"/>
    <w:basedOn w:val="Normal"/>
    <w:next w:val="Normal"/>
    <w:link w:val="Heading3Char"/>
    <w:uiPriority w:val="9"/>
    <w:unhideWhenUsed/>
    <w:qFormat/>
    <w:rsid w:val="00AC5678"/>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ascii="Calibri" w:eastAsiaTheme="majorEastAsia" w:hAnsi="Calibri" w:cstheme="majorBidi"/>
      <w:b/>
      <w:bCs/>
      <w:i/>
      <w:iCs/>
      <w:color w:val="4396C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D9E9F4" w:themeFill="accent1" w:themeFillTint="33"/>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themeColor="accent1"/>
      <w:sz w:val="16"/>
    </w:rPr>
  </w:style>
  <w:style w:type="character" w:customStyle="1" w:styleId="FooterChar">
    <w:name w:val="Footer Char"/>
    <w:basedOn w:val="DefaultParagraphFont"/>
    <w:link w:val="Footer"/>
    <w:uiPriority w:val="99"/>
    <w:rsid w:val="00B86279"/>
    <w:rPr>
      <w:i/>
      <w:color w:val="4396CA"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ascii="Calibri" w:eastAsiaTheme="majorEastAsia" w:hAnsi="Calibri" w:cstheme="majorBidi"/>
      <w:color w:val="515151"/>
      <w:spacing w:val="5"/>
      <w:kern w:val="28"/>
      <w:sz w:val="60"/>
      <w:szCs w:val="52"/>
    </w:rPr>
  </w:style>
  <w:style w:type="character" w:customStyle="1" w:styleId="TitleChar">
    <w:name w:val="Title Char"/>
    <w:basedOn w:val="DefaultParagraphFont"/>
    <w:link w:val="Title"/>
    <w:uiPriority w:val="10"/>
    <w:rsid w:val="00B448F2"/>
    <w:rPr>
      <w:rFonts w:ascii="Calibri" w:eastAsiaTheme="majorEastAsia" w:hAnsi="Calibri" w:cstheme="majorBidi"/>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ascii="Calibri" w:eastAsiaTheme="majorEastAsia" w:hAnsi="Calibri" w:cstheme="majorBidi"/>
      <w:color w:val="4396CA" w:themeColor="accent1"/>
    </w:rPr>
  </w:style>
  <w:style w:type="character" w:customStyle="1" w:styleId="SubtitleChar">
    <w:name w:val="Subtitle Char"/>
    <w:basedOn w:val="DefaultParagraphFont"/>
    <w:link w:val="Subtitle"/>
    <w:uiPriority w:val="11"/>
    <w:rsid w:val="00E351DD"/>
    <w:rPr>
      <w:rFonts w:ascii="Calibri" w:eastAsiaTheme="majorEastAsia" w:hAnsi="Calibri" w:cstheme="majorBidi"/>
      <w:color w:val="4396CA" w:themeColor="accent1"/>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qFormat/>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AC5678"/>
    <w:rPr>
      <w:color w:val="4396CA" w:themeColor="accent1"/>
      <w:sz w:val="28"/>
    </w:rPr>
  </w:style>
  <w:style w:type="paragraph" w:customStyle="1" w:styleId="Follow-onFooter">
    <w:name w:val="Follow-on Footer"/>
    <w:basedOn w:val="Normal"/>
    <w:qFormat/>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C5678"/>
    <w:rPr>
      <w:rFonts w:ascii="Calibri" w:eastAsiaTheme="majorEastAsia" w:hAnsi="Calibri" w:cstheme="majorBidi"/>
      <w:color w:val="4396CA" w:themeColor="accent1"/>
      <w:sz w:val="44"/>
      <w:szCs w:val="32"/>
      <w:lang w:val="en-AU"/>
    </w:rPr>
  </w:style>
  <w:style w:type="character" w:customStyle="1" w:styleId="Heading2Char">
    <w:name w:val="Heading 2 Char"/>
    <w:basedOn w:val="DefaultParagraphFont"/>
    <w:link w:val="Heading2"/>
    <w:uiPriority w:val="9"/>
    <w:rsid w:val="00694DF6"/>
    <w:rPr>
      <w:rFonts w:ascii="Calibri" w:eastAsiaTheme="majorEastAsia" w:hAnsi="Calibri" w:cstheme="majorBidi"/>
      <w:b/>
      <w:bCs/>
      <w:color w:val="4396CA" w:themeColor="accent1"/>
      <w:sz w:val="32"/>
      <w:szCs w:val="26"/>
      <w:lang w:val="en-AU" w:eastAsia="en-AU"/>
    </w:rPr>
  </w:style>
  <w:style w:type="character" w:customStyle="1" w:styleId="Heading3Char">
    <w:name w:val="Heading 3 Char"/>
    <w:basedOn w:val="DefaultParagraphFont"/>
    <w:link w:val="Heading3"/>
    <w:uiPriority w:val="9"/>
    <w:rsid w:val="00AC5678"/>
    <w:rPr>
      <w:rFonts w:ascii="Calibri" w:eastAsiaTheme="majorEastAsia" w:hAnsi="Calibri" w:cstheme="majorBidi"/>
      <w:b/>
      <w:bCs/>
      <w:color w:val="646464" w:themeColor="text2"/>
      <w:sz w:val="28"/>
      <w:lang w:val="en-AU"/>
    </w:rPr>
  </w:style>
  <w:style w:type="paragraph" w:styleId="ListBullet">
    <w:name w:val="List Bullet"/>
    <w:basedOn w:val="Normal"/>
    <w:uiPriority w:val="99"/>
    <w:unhideWhenUsed/>
    <w:qFormat/>
    <w:rsid w:val="0045192E"/>
    <w:pPr>
      <w:numPr>
        <w:numId w:val="1"/>
      </w:numPr>
      <w:tabs>
        <w:tab w:val="clear" w:pos="1353"/>
      </w:tabs>
      <w:ind w:left="1560" w:hanging="426"/>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DC6728"/>
    <w:pPr>
      <w:numPr>
        <w:ilvl w:val="1"/>
        <w:numId w:val="4"/>
      </w:numPr>
      <w:ind w:left="709" w:hanging="709"/>
    </w:pPr>
    <w:rPr>
      <w:rFonts w:ascii="Calibri" w:hAnsi="Calibri"/>
      <w:lang w:eastAsia="en-AU"/>
    </w:rPr>
  </w:style>
  <w:style w:type="paragraph" w:styleId="Caption">
    <w:name w:val="caption"/>
    <w:basedOn w:val="Normal"/>
    <w:next w:val="Normal"/>
    <w:uiPriority w:val="35"/>
    <w:unhideWhenUsed/>
    <w:qFormat/>
    <w:rsid w:val="00AA3263"/>
    <w:pPr>
      <w:spacing w:after="200"/>
    </w:pPr>
    <w:rPr>
      <w:bCs/>
      <w:i/>
      <w:color w:val="4396CA" w:themeColor="accent1"/>
      <w:sz w:val="18"/>
      <w:szCs w:val="18"/>
    </w:rPr>
  </w:style>
  <w:style w:type="paragraph" w:customStyle="1" w:styleId="Pre-Title">
    <w:name w:val="Pre-Title"/>
    <w:basedOn w:val="Title"/>
    <w:qFormat/>
    <w:rsid w:val="00E351DD"/>
    <w:pPr>
      <w:framePr w:hSpace="181" w:wrap="around" w:vAnchor="page" w:hAnchor="text" w:y="693"/>
      <w:suppressOverlap/>
    </w:pPr>
    <w:rPr>
      <w:sz w:val="36"/>
    </w:rPr>
  </w:style>
  <w:style w:type="character" w:customStyle="1" w:styleId="Italic">
    <w:name w:val="Italic"/>
    <w:basedOn w:val="DefaultParagraphFont"/>
    <w:uiPriority w:val="1"/>
    <w:qFormat/>
    <w:rsid w:val="00E351DD"/>
    <w:rPr>
      <w:i/>
    </w:rPr>
  </w:style>
  <w:style w:type="paragraph" w:customStyle="1" w:styleId="Pre-Title-WHITE">
    <w:name w:val="Pre-Title-WHITE"/>
    <w:basedOn w:val="Pre-Title"/>
    <w:qFormat/>
    <w:rsid w:val="00986767"/>
    <w:pPr>
      <w:framePr w:wrap="around" w:y="625"/>
    </w:pPr>
    <w:rPr>
      <w:color w:val="FFFFFF" w:themeColor="background1"/>
    </w:rPr>
  </w:style>
  <w:style w:type="numbering" w:customStyle="1" w:styleId="Chapters">
    <w:name w:val="Chapters"/>
    <w:uiPriority w:val="99"/>
    <w:rsid w:val="009B542D"/>
    <w:pPr>
      <w:numPr>
        <w:numId w:val="3"/>
      </w:numPr>
    </w:pPr>
  </w:style>
  <w:style w:type="character" w:customStyle="1" w:styleId="Heading4Char">
    <w:name w:val="Heading 4 Char"/>
    <w:basedOn w:val="DefaultParagraphFont"/>
    <w:link w:val="Heading4"/>
    <w:uiPriority w:val="9"/>
    <w:rsid w:val="002C403A"/>
    <w:rPr>
      <w:rFonts w:ascii="Calibri" w:eastAsiaTheme="majorEastAsia" w:hAnsi="Calibri" w:cstheme="majorBidi"/>
      <w:b/>
      <w:bCs/>
      <w:i/>
      <w:iCs/>
      <w:color w:val="4396CA" w:themeColor="accent1"/>
      <w:lang w:val="en-AU"/>
    </w:rPr>
  </w:style>
  <w:style w:type="character" w:styleId="Strong">
    <w:name w:val="Strong"/>
    <w:basedOn w:val="DefaultParagraphFont"/>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B77873"/>
    <w:rPr>
      <w:color w:val="25A4E3"/>
      <w:u w:val="single"/>
    </w:rPr>
  </w:style>
  <w:style w:type="character" w:styleId="CommentReference">
    <w:name w:val="annotation reference"/>
    <w:basedOn w:val="DefaultParagraphFont"/>
    <w:uiPriority w:val="99"/>
    <w:semiHidden/>
    <w:unhideWhenUsed/>
    <w:rsid w:val="00EC04D0"/>
    <w:rPr>
      <w:sz w:val="16"/>
      <w:szCs w:val="16"/>
    </w:rPr>
  </w:style>
  <w:style w:type="paragraph" w:styleId="CommentText">
    <w:name w:val="annotation text"/>
    <w:basedOn w:val="Normal"/>
    <w:link w:val="CommentTextChar"/>
    <w:uiPriority w:val="99"/>
    <w:unhideWhenUsed/>
    <w:rsid w:val="00EC04D0"/>
    <w:rPr>
      <w:sz w:val="20"/>
      <w:szCs w:val="20"/>
    </w:rPr>
  </w:style>
  <w:style w:type="character" w:customStyle="1" w:styleId="CommentTextChar">
    <w:name w:val="Comment Text Char"/>
    <w:basedOn w:val="DefaultParagraphFont"/>
    <w:link w:val="CommentText"/>
    <w:uiPriority w:val="99"/>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basedOn w:val="CommentText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themeColor="accent5" w:themeTint="99"/>
        <w:bottom w:val="single" w:sz="4" w:space="0" w:color="8EBFDF" w:themeColor="accent5" w:themeTint="99"/>
        <w:insideH w:val="single" w:sz="4" w:space="0" w:color="8EBF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hemeFill="accent5" w:themeFillTint="33"/>
      </w:tcPr>
    </w:tblStylePr>
    <w:tblStylePr w:type="band1Horz">
      <w:tblPr/>
      <w:tcPr>
        <w:shd w:val="clear" w:color="auto" w:fill="D9E9F4" w:themeFill="accent5" w:themeFillTint="33"/>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themeColor="accent1"/>
        <w:left w:val="single" w:sz="4" w:space="0" w:color="4396CA" w:themeColor="accent1"/>
        <w:bottom w:val="single" w:sz="4" w:space="0" w:color="4396CA" w:themeColor="accent1"/>
        <w:right w:val="single" w:sz="4" w:space="0" w:color="4396CA" w:themeColor="accent1"/>
      </w:tblBorders>
    </w:tblPr>
    <w:tblStylePr w:type="firstRow">
      <w:rPr>
        <w:b/>
        <w:bCs/>
        <w:color w:val="FFFFFF" w:themeColor="background1"/>
      </w:rPr>
      <w:tblPr/>
      <w:tcPr>
        <w:shd w:val="clear" w:color="auto" w:fill="4396CA" w:themeFill="accent1"/>
      </w:tcPr>
    </w:tblStylePr>
    <w:tblStylePr w:type="lastRow">
      <w:rPr>
        <w:b/>
        <w:bCs/>
      </w:rPr>
      <w:tblPr/>
      <w:tcPr>
        <w:tcBorders>
          <w:top w:val="double" w:sz="4" w:space="0" w:color="4396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96CA" w:themeColor="accent1"/>
          <w:right w:val="single" w:sz="4" w:space="0" w:color="4396CA" w:themeColor="accent1"/>
        </w:tcBorders>
      </w:tcPr>
    </w:tblStylePr>
    <w:tblStylePr w:type="band1Horz">
      <w:tblPr/>
      <w:tcPr>
        <w:tcBorders>
          <w:top w:val="single" w:sz="4" w:space="0" w:color="4396CA" w:themeColor="accent1"/>
          <w:bottom w:val="single" w:sz="4" w:space="0" w:color="4396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themeColor="accent1"/>
          <w:left w:val="nil"/>
        </w:tcBorders>
      </w:tcPr>
    </w:tblStylePr>
    <w:tblStylePr w:type="swCell">
      <w:tblPr/>
      <w:tcPr>
        <w:tcBorders>
          <w:top w:val="double" w:sz="4" w:space="0" w:color="4396CA" w:themeColor="accent1"/>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themeColor="accent2"/>
        <w:left w:val="single" w:sz="4" w:space="0" w:color="8EC0DF" w:themeColor="accent2"/>
        <w:bottom w:val="single" w:sz="4" w:space="0" w:color="8EC0DF" w:themeColor="accent2"/>
        <w:right w:val="single" w:sz="4" w:space="0" w:color="8EC0DF" w:themeColor="accent2"/>
      </w:tblBorders>
    </w:tblPr>
    <w:tblStylePr w:type="firstRow">
      <w:rPr>
        <w:b/>
        <w:bCs/>
        <w:color w:val="FFFFFF" w:themeColor="background1"/>
      </w:rPr>
      <w:tblPr/>
      <w:tcPr>
        <w:shd w:val="clear" w:color="auto" w:fill="8EC0DF" w:themeFill="accent2"/>
      </w:tcPr>
    </w:tblStylePr>
    <w:tblStylePr w:type="lastRow">
      <w:rPr>
        <w:b/>
        <w:bCs/>
      </w:rPr>
      <w:tblPr/>
      <w:tcPr>
        <w:tcBorders>
          <w:top w:val="double" w:sz="4" w:space="0" w:color="8EC0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C0DF" w:themeColor="accent2"/>
          <w:right w:val="single" w:sz="4" w:space="0" w:color="8EC0DF" w:themeColor="accent2"/>
        </w:tcBorders>
      </w:tcPr>
    </w:tblStylePr>
    <w:tblStylePr w:type="band1Horz">
      <w:tblPr/>
      <w:tcPr>
        <w:tcBorders>
          <w:top w:val="single" w:sz="4" w:space="0" w:color="8EC0DF" w:themeColor="accent2"/>
          <w:bottom w:val="single" w:sz="4" w:space="0" w:color="8EC0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themeColor="accent2"/>
          <w:left w:val="nil"/>
        </w:tcBorders>
      </w:tcPr>
    </w:tblStylePr>
    <w:tblStylePr w:type="swCell">
      <w:tblPr/>
      <w:tcPr>
        <w:tcBorders>
          <w:top w:val="double" w:sz="4" w:space="0" w:color="8EC0DF" w:themeColor="accent2"/>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themeColor="accent1" w:themeTint="99"/>
        <w:left w:val="single" w:sz="4" w:space="0" w:color="8EBFDF" w:themeColor="accent1" w:themeTint="99"/>
        <w:bottom w:val="single" w:sz="4" w:space="0" w:color="8EBFDF" w:themeColor="accent1" w:themeTint="99"/>
        <w:right w:val="single" w:sz="4" w:space="0" w:color="8EBFDF" w:themeColor="accent1" w:themeTint="99"/>
        <w:insideH w:val="single" w:sz="4" w:space="0" w:color="8EBFDF" w:themeColor="accent1" w:themeTint="99"/>
        <w:insideV w:val="single" w:sz="4" w:space="0" w:color="8EBFDF" w:themeColor="accent1" w:themeTint="99"/>
      </w:tblBorders>
    </w:tblPr>
    <w:tblStylePr w:type="firstRow">
      <w:rPr>
        <w:b/>
        <w:bCs/>
        <w:color w:val="FFFFFF" w:themeColor="background1"/>
      </w:rPr>
      <w:tblPr/>
      <w:tcPr>
        <w:tcBorders>
          <w:top w:val="single" w:sz="4" w:space="0" w:color="4396CA" w:themeColor="accent1"/>
          <w:left w:val="single" w:sz="4" w:space="0" w:color="4396CA" w:themeColor="accent1"/>
          <w:bottom w:val="single" w:sz="4" w:space="0" w:color="4396CA" w:themeColor="accent1"/>
          <w:right w:val="single" w:sz="4" w:space="0" w:color="4396CA" w:themeColor="accent1"/>
          <w:insideH w:val="nil"/>
          <w:insideV w:val="nil"/>
        </w:tcBorders>
        <w:shd w:val="clear" w:color="auto" w:fill="4396CA" w:themeFill="accent1"/>
      </w:tcPr>
    </w:tblStylePr>
    <w:tblStylePr w:type="lastRow">
      <w:rPr>
        <w:b/>
        <w:bCs/>
      </w:rPr>
      <w:tblPr/>
      <w:tcPr>
        <w:tcBorders>
          <w:top w:val="double" w:sz="4" w:space="0" w:color="4396CA" w:themeColor="accent1"/>
        </w:tcBorders>
      </w:tcPr>
    </w:tblStylePr>
    <w:tblStylePr w:type="firstCol">
      <w:rPr>
        <w:b/>
        <w:bCs/>
      </w:rPr>
    </w:tblStylePr>
    <w:tblStylePr w:type="lastCol">
      <w:rPr>
        <w:b/>
        <w:bCs/>
      </w:rPr>
    </w:tblStylePr>
    <w:tblStylePr w:type="band1Vert">
      <w:tblPr/>
      <w:tcPr>
        <w:shd w:val="clear" w:color="auto" w:fill="D9E9F4" w:themeFill="accent1" w:themeFillTint="33"/>
      </w:tcPr>
    </w:tblStylePr>
    <w:tblStylePr w:type="band1Horz">
      <w:tblPr/>
      <w:tcPr>
        <w:shd w:val="clear" w:color="auto" w:fill="D9E9F4" w:themeFill="accent1" w:themeFillTint="33"/>
      </w:tcPr>
    </w:tblStylePr>
  </w:style>
  <w:style w:type="character" w:styleId="Emphasis">
    <w:name w:val="Emphasis"/>
    <w:basedOn w:val="DefaultParagraphFont"/>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cs="Times New Roma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cs="Times New Roma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lang w:val="en-AU" w:eastAsia="en-AU"/>
    </w:rPr>
  </w:style>
  <w:style w:type="table" w:styleId="LightList-Accent1">
    <w:name w:val="Light List Accent 1"/>
    <w:basedOn w:val="TableNormal"/>
    <w:uiPriority w:val="61"/>
    <w:rsid w:val="00AD1567"/>
    <w:tblPr>
      <w:tblStyleRowBandSize w:val="1"/>
      <w:tblStyleColBandSize w:val="1"/>
      <w:tblBorders>
        <w:top w:val="single" w:sz="8" w:space="0" w:color="4396CA" w:themeColor="accent1"/>
        <w:left w:val="single" w:sz="8" w:space="0" w:color="4396CA" w:themeColor="accent1"/>
        <w:bottom w:val="single" w:sz="8" w:space="0" w:color="4396CA" w:themeColor="accent1"/>
        <w:right w:val="single" w:sz="8" w:space="0" w:color="4396CA" w:themeColor="accent1"/>
      </w:tblBorders>
    </w:tblPr>
    <w:tblStylePr w:type="firstRow">
      <w:pPr>
        <w:spacing w:before="0" w:after="0" w:line="240" w:lineRule="auto"/>
      </w:pPr>
      <w:rPr>
        <w:b/>
        <w:bCs/>
        <w:color w:val="FFFFFF" w:themeColor="background1"/>
      </w:rPr>
      <w:tblPr/>
      <w:tcPr>
        <w:shd w:val="clear" w:color="auto" w:fill="4396CA" w:themeFill="accent1"/>
      </w:tcPr>
    </w:tblStylePr>
    <w:tblStylePr w:type="lastRow">
      <w:pPr>
        <w:spacing w:before="0" w:after="0" w:line="240" w:lineRule="auto"/>
      </w:pPr>
      <w:rPr>
        <w:b/>
        <w:bCs/>
      </w:rPr>
      <w:tblPr/>
      <w:tcPr>
        <w:tcBorders>
          <w:top w:val="double" w:sz="6" w:space="0" w:color="4396CA" w:themeColor="accent1"/>
          <w:left w:val="single" w:sz="8" w:space="0" w:color="4396CA" w:themeColor="accent1"/>
          <w:bottom w:val="single" w:sz="8" w:space="0" w:color="4396CA" w:themeColor="accent1"/>
          <w:right w:val="single" w:sz="8" w:space="0" w:color="4396CA" w:themeColor="accent1"/>
        </w:tcBorders>
      </w:tcPr>
    </w:tblStylePr>
    <w:tblStylePr w:type="firstCol">
      <w:rPr>
        <w:b/>
        <w:bCs/>
      </w:rPr>
    </w:tblStylePr>
    <w:tblStylePr w:type="lastCol">
      <w:rPr>
        <w:b/>
        <w:bCs/>
      </w:rPr>
    </w:tblStylePr>
    <w:tblStylePr w:type="band1Vert">
      <w:tblPr/>
      <w:tcPr>
        <w:tcBorders>
          <w:top w:val="single" w:sz="8" w:space="0" w:color="4396CA" w:themeColor="accent1"/>
          <w:left w:val="single" w:sz="8" w:space="0" w:color="4396CA" w:themeColor="accent1"/>
          <w:bottom w:val="single" w:sz="8" w:space="0" w:color="4396CA" w:themeColor="accent1"/>
          <w:right w:val="single" w:sz="8" w:space="0" w:color="4396CA" w:themeColor="accent1"/>
        </w:tcBorders>
      </w:tcPr>
    </w:tblStylePr>
    <w:tblStylePr w:type="band1Horz">
      <w:tblPr/>
      <w:tcPr>
        <w:tcBorders>
          <w:top w:val="single" w:sz="8" w:space="0" w:color="4396CA" w:themeColor="accent1"/>
          <w:left w:val="single" w:sz="8" w:space="0" w:color="4396CA" w:themeColor="accent1"/>
          <w:bottom w:val="single" w:sz="8" w:space="0" w:color="4396CA" w:themeColor="accent1"/>
          <w:right w:val="single" w:sz="8" w:space="0" w:color="4396CA" w:themeColor="accent1"/>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eastAsia="MS Mincho" w:hAnsi="Museo Sans 100" w:cs="Times New Roman"/>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basedOn w:val="DefaultParagraphFont"/>
    <w:link w:val="FootnoteText"/>
    <w:uiPriority w:val="99"/>
    <w:semiHidden/>
    <w:rsid w:val="002E57C8"/>
    <w:rPr>
      <w:sz w:val="20"/>
      <w:szCs w:val="20"/>
      <w:lang w:val="en-AU"/>
    </w:rPr>
  </w:style>
  <w:style w:type="character" w:styleId="FootnoteReference">
    <w:name w:val="footnote reference"/>
    <w:basedOn w:val="DefaultParagraphFont"/>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Theme="majorHAnsi" w:hAnsiTheme="majorHAnsi"/>
      <w:b/>
      <w:bCs/>
      <w:color w:val="2C719D" w:themeColor="accent1" w:themeShade="BF"/>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themeColor="accent5"/>
        <w:left w:val="single" w:sz="4" w:space="0" w:color="4396CA" w:themeColor="accent5"/>
        <w:bottom w:val="single" w:sz="4" w:space="0" w:color="4396CA" w:themeColor="accent5"/>
        <w:right w:val="single" w:sz="4" w:space="0" w:color="4396CA" w:themeColor="accent5"/>
        <w:insideH w:val="single" w:sz="4" w:space="0" w:color="4396CA"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4396CA" w:themeColor="accent5"/>
          <w:left w:val="single" w:sz="4" w:space="0" w:color="4396CA" w:themeColor="accent5"/>
          <w:bottom w:val="single" w:sz="4" w:space="0" w:color="4396CA" w:themeColor="accent5"/>
          <w:right w:val="single" w:sz="4" w:space="0" w:color="4396CA" w:themeColor="accent5"/>
          <w:insideH w:val="nil"/>
          <w:insideV w:val="nil"/>
          <w:tl2br w:val="nil"/>
          <w:tr2bl w:val="nil"/>
        </w:tcBorders>
        <w:shd w:val="clear" w:color="auto" w:fill="4396CA" w:themeFill="accent1"/>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paragraph" w:styleId="Revision">
    <w:name w:val="Revision"/>
    <w:hidden/>
    <w:uiPriority w:val="99"/>
    <w:semiHidden/>
    <w:rsid w:val="000F1F3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253591230">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13314952">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7234">
      <w:bodyDiv w:val="1"/>
      <w:marLeft w:val="0"/>
      <w:marRight w:val="0"/>
      <w:marTop w:val="0"/>
      <w:marBottom w:val="0"/>
      <w:divBdr>
        <w:top w:val="none" w:sz="0" w:space="0" w:color="auto"/>
        <w:left w:val="none" w:sz="0" w:space="0" w:color="auto"/>
        <w:bottom w:val="none" w:sz="0" w:space="0" w:color="auto"/>
        <w:right w:val="none" w:sz="0" w:space="0" w:color="auto"/>
      </w:divBdr>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je\AppData\Roaming\Microsoft\Templates\TRIM\Corporate%20Templates%20-%20ReM\Procedure%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9B69-A606-413C-A3FE-ECA80F428734}">
  <ds:schemaRefs>
    <ds:schemaRef ds:uri="http://www.w3.org/2001/XMLSchema"/>
  </ds:schemaRefs>
</ds:datastoreItem>
</file>

<file path=customXml/itemProps2.xml><?xml version="1.0" encoding="utf-8"?>
<ds:datastoreItem xmlns:ds="http://schemas.openxmlformats.org/officeDocument/2006/customXml" ds:itemID="{9E93D229-2D9F-48E2-A3EB-D6ED1708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Template.DOTX</Template>
  <TotalTime>1603</TotalTime>
  <Pages>7</Pages>
  <Words>2274</Words>
  <Characters>12622</Characters>
  <Application>Microsoft Office Word</Application>
  <DocSecurity>0</DocSecurity>
  <Lines>233</Lines>
  <Paragraphs>151</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Smith</dc:creator>
  <cp:lastModifiedBy>Louise Grant (She/Her)</cp:lastModifiedBy>
  <cp:revision>93</cp:revision>
  <cp:lastPrinted>2016-08-18T01:00:00Z</cp:lastPrinted>
  <dcterms:created xsi:type="dcterms:W3CDTF">2023-08-14T07:16:00Z</dcterms:created>
  <dcterms:modified xsi:type="dcterms:W3CDTF">2023-08-28T23:04:00Z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