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tblpY="693"/>
        <w:tblOverlap w:val="never"/>
        <w:tblW w:w="8505" w:type="dxa"/>
        <w:tblLook w:val="04A0" w:firstRow="1" w:lastRow="0" w:firstColumn="1" w:lastColumn="0" w:noHBand="0" w:noVBand="1"/>
      </w:tblPr>
      <w:tblGrid>
        <w:gridCol w:w="8505"/>
      </w:tblGrid>
      <w:tr w:rsidR="00091250" w:rsidRPr="00987A5F" w:rsidTr="00987A5F">
        <w:trPr>
          <w:trHeight w:hRule="exact" w:val="993"/>
        </w:trPr>
        <w:tc>
          <w:tcPr>
            <w:tcW w:w="8505" w:type="dxa"/>
            <w:shd w:val="clear" w:color="auto" w:fill="auto"/>
          </w:tcPr>
          <w:p w:rsidR="00091250" w:rsidRPr="00987A5F" w:rsidRDefault="008C13F6" w:rsidP="008C13F6">
            <w:pPr>
              <w:spacing w:line="192" w:lineRule="auto"/>
              <w:ind w:right="2268"/>
              <w:contextualSpacing/>
              <w:rPr>
                <w:rFonts w:eastAsia="MS Gothic"/>
                <w:color w:val="000000"/>
                <w:spacing w:val="5"/>
                <w:kern w:val="28"/>
                <w:sz w:val="60"/>
                <w:szCs w:val="52"/>
                <w:lang w:val="en-US"/>
              </w:rPr>
            </w:pPr>
            <w:bookmarkStart w:id="0" w:name="_Toc431193038"/>
            <w:bookmarkStart w:id="1" w:name="_Toc431193688"/>
            <w:bookmarkStart w:id="2" w:name="_Toc431207821"/>
            <w:bookmarkStart w:id="3" w:name="_Toc431379609"/>
            <w:bookmarkStart w:id="4" w:name="_GoBack"/>
            <w:bookmarkEnd w:id="4"/>
            <w:r>
              <w:rPr>
                <w:rFonts w:eastAsia="MS Gothic"/>
                <w:color w:val="000000"/>
                <w:spacing w:val="5"/>
                <w:kern w:val="28"/>
                <w:sz w:val="40"/>
                <w:szCs w:val="52"/>
                <w:lang w:val="en-US"/>
              </w:rPr>
              <w:t>Records Management Policy</w:t>
            </w:r>
          </w:p>
        </w:tc>
      </w:tr>
      <w:tr w:rsidR="00091250" w:rsidRPr="00987A5F" w:rsidTr="00987A5F">
        <w:tc>
          <w:tcPr>
            <w:tcW w:w="8505" w:type="dxa"/>
            <w:shd w:val="clear" w:color="auto" w:fill="auto"/>
          </w:tcPr>
          <w:p w:rsidR="00176EDE" w:rsidRPr="00987A5F" w:rsidRDefault="0023224A" w:rsidP="00987A5F">
            <w:pPr>
              <w:numPr>
                <w:ilvl w:val="1"/>
                <w:numId w:val="0"/>
              </w:numPr>
              <w:rPr>
                <w:rFonts w:eastAsia="MS Gothic"/>
                <w:color w:val="1798CB"/>
                <w:sz w:val="28"/>
                <w:szCs w:val="28"/>
                <w:lang w:val="en-US"/>
              </w:rPr>
            </w:pPr>
            <w:r>
              <w:rPr>
                <w:rFonts w:eastAsia="MS Gothic"/>
                <w:color w:val="1798CB"/>
                <w:sz w:val="28"/>
                <w:szCs w:val="28"/>
                <w:lang w:val="en-US"/>
              </w:rPr>
              <w:t>A3944034</w:t>
            </w:r>
          </w:p>
        </w:tc>
      </w:tr>
    </w:tbl>
    <w:p w:rsidR="00090803" w:rsidRDefault="00090803">
      <w:pPr>
        <w:spacing w:after="0"/>
      </w:pPr>
    </w:p>
    <w:p w:rsidR="00090803" w:rsidRDefault="00090803">
      <w:pPr>
        <w:spacing w:after="0"/>
      </w:pPr>
    </w:p>
    <w:p w:rsidR="00090803" w:rsidRPr="00132E37" w:rsidRDefault="00090803" w:rsidP="00090803">
      <w:pPr>
        <w:autoSpaceDE w:val="0"/>
        <w:autoSpaceDN w:val="0"/>
        <w:adjustRightInd w:val="0"/>
        <w:rPr>
          <w:rFonts w:eastAsia="Times New Roman" w:cs="Calibri-Bold"/>
          <w:b/>
          <w:bCs/>
          <w:lang w:eastAsia="en-AU"/>
        </w:rPr>
      </w:pPr>
    </w:p>
    <w:p w:rsidR="005A1FFB" w:rsidRDefault="005A1FFB" w:rsidP="00B80684">
      <w:pPr>
        <w:pStyle w:val="Heading2"/>
        <w:rPr>
          <w:lang w:eastAsia="en-AU"/>
        </w:rPr>
      </w:pPr>
    </w:p>
    <w:bookmarkEnd w:id="0"/>
    <w:bookmarkEnd w:id="1"/>
    <w:bookmarkEnd w:id="2"/>
    <w:bookmarkEnd w:id="3"/>
    <w:p w:rsidR="00F62566" w:rsidRDefault="00F62566" w:rsidP="00F62566">
      <w:pPr>
        <w:pStyle w:val="Heading2"/>
        <w:numPr>
          <w:ilvl w:val="0"/>
          <w:numId w:val="41"/>
        </w:numPr>
        <w:rPr>
          <w:lang w:eastAsia="en-AU"/>
        </w:rPr>
      </w:pPr>
      <w:r>
        <w:rPr>
          <w:lang w:eastAsia="en-AU"/>
        </w:rPr>
        <w:t>Policy statement</w:t>
      </w:r>
    </w:p>
    <w:p w:rsidR="00F62566" w:rsidRPr="00C37424" w:rsidRDefault="00F62566" w:rsidP="00254A2D">
      <w:pPr>
        <w:spacing w:after="0"/>
        <w:ind w:left="360"/>
        <w:jc w:val="both"/>
        <w:rPr>
          <w:iCs/>
        </w:rPr>
      </w:pPr>
      <w:r w:rsidRPr="00C37424">
        <w:rPr>
          <w:iCs/>
        </w:rPr>
        <w:t>Council values the significance of its records as a critical asset for the ongoing operations and service provision for the community.  Council is committed to creating and maintaining records that fully and accurately reflect business activities that are governed by legislative requirements and standards established by Public Records Office of Victoria (PROV) and the Australian Standard for Records Management, AS ISO 15489-2002.  All records generated for or on behalf of Council are the intellectual property of Frankston City Council.</w:t>
      </w:r>
    </w:p>
    <w:p w:rsidR="00F62566" w:rsidRDefault="00F62566" w:rsidP="00F62566">
      <w:pPr>
        <w:pStyle w:val="Heading2"/>
        <w:numPr>
          <w:ilvl w:val="0"/>
          <w:numId w:val="41"/>
        </w:numPr>
        <w:rPr>
          <w:lang w:eastAsia="en-AU"/>
        </w:rPr>
      </w:pPr>
      <w:r>
        <w:rPr>
          <w:lang w:eastAsia="en-AU"/>
        </w:rPr>
        <w:t>Reason for Policy</w:t>
      </w:r>
    </w:p>
    <w:p w:rsidR="00F62566" w:rsidRPr="00C37424" w:rsidRDefault="00F62566" w:rsidP="00254A2D">
      <w:pPr>
        <w:spacing w:after="0"/>
        <w:ind w:left="360"/>
        <w:jc w:val="both"/>
        <w:rPr>
          <w:iCs/>
        </w:rPr>
      </w:pPr>
      <w:r w:rsidRPr="00C37424">
        <w:rPr>
          <w:iCs/>
        </w:rPr>
        <w:t>The purpose of this policy is to;</w:t>
      </w:r>
    </w:p>
    <w:p w:rsidR="00F62566" w:rsidRPr="00C37424" w:rsidRDefault="00F62566" w:rsidP="00254A2D">
      <w:pPr>
        <w:pStyle w:val="ListParagraph"/>
        <w:numPr>
          <w:ilvl w:val="0"/>
          <w:numId w:val="45"/>
        </w:numPr>
        <w:spacing w:after="0"/>
        <w:jc w:val="both"/>
        <w:rPr>
          <w:iCs/>
        </w:rPr>
      </w:pPr>
      <w:r w:rsidRPr="00C37424">
        <w:rPr>
          <w:iCs/>
        </w:rPr>
        <w:t xml:space="preserve">Define roles and responsibilities for the creation, management, and disposal of records. </w:t>
      </w:r>
    </w:p>
    <w:p w:rsidR="00F62566" w:rsidRPr="00C37424" w:rsidRDefault="00F62566" w:rsidP="00254A2D">
      <w:pPr>
        <w:pStyle w:val="ListParagraph"/>
        <w:numPr>
          <w:ilvl w:val="0"/>
          <w:numId w:val="45"/>
        </w:numPr>
        <w:spacing w:after="0"/>
        <w:jc w:val="both"/>
        <w:rPr>
          <w:iCs/>
        </w:rPr>
      </w:pPr>
      <w:r w:rsidRPr="00C37424">
        <w:rPr>
          <w:iCs/>
        </w:rPr>
        <w:t>Ensure full and accurate records of all business activities, including decisions of Council are maintained to support community, business, and legislative requirements.</w:t>
      </w:r>
    </w:p>
    <w:p w:rsidR="00F62566" w:rsidRPr="00C37424" w:rsidRDefault="00F62566" w:rsidP="00254A2D">
      <w:pPr>
        <w:pStyle w:val="ListParagraph"/>
        <w:numPr>
          <w:ilvl w:val="0"/>
          <w:numId w:val="45"/>
        </w:numPr>
        <w:spacing w:after="0"/>
        <w:jc w:val="both"/>
        <w:rPr>
          <w:iCs/>
        </w:rPr>
      </w:pPr>
      <w:r w:rsidRPr="00C37424">
        <w:rPr>
          <w:iCs/>
        </w:rPr>
        <w:t>Ensure appropriate access and security levels are maintained.</w:t>
      </w:r>
    </w:p>
    <w:p w:rsidR="00F62566" w:rsidRPr="00C37424" w:rsidRDefault="00F62566" w:rsidP="00254A2D">
      <w:pPr>
        <w:pStyle w:val="ListParagraph"/>
        <w:numPr>
          <w:ilvl w:val="0"/>
          <w:numId w:val="45"/>
        </w:numPr>
        <w:spacing w:after="0"/>
        <w:jc w:val="both"/>
        <w:rPr>
          <w:iCs/>
        </w:rPr>
      </w:pPr>
      <w:r w:rsidRPr="00C37424">
        <w:rPr>
          <w:iCs/>
        </w:rPr>
        <w:t>Ensure corporate records are easily retrieved and accessible now and in the future.</w:t>
      </w:r>
    </w:p>
    <w:p w:rsidR="00F62566" w:rsidRPr="00C37424" w:rsidRDefault="00F62566" w:rsidP="00254A2D">
      <w:pPr>
        <w:spacing w:after="0"/>
        <w:ind w:left="360"/>
        <w:jc w:val="both"/>
        <w:rPr>
          <w:iCs/>
        </w:rPr>
      </w:pPr>
      <w:r w:rsidRPr="00C37424">
        <w:rPr>
          <w:iCs/>
        </w:rPr>
        <w:t>The volume and type of records created, sent, and received by Council with developing technologies has significantly increased.  Many records are now in electronic format, including emails, faxes, social media, etc.  It is critical to ensure these records are managed consistently in the same manner as the hard copy records.</w:t>
      </w:r>
    </w:p>
    <w:p w:rsidR="00F62566" w:rsidRDefault="00F62566" w:rsidP="00F62566">
      <w:pPr>
        <w:pStyle w:val="Heading2"/>
        <w:numPr>
          <w:ilvl w:val="0"/>
          <w:numId w:val="41"/>
        </w:numPr>
        <w:rPr>
          <w:lang w:eastAsia="en-AU"/>
        </w:rPr>
      </w:pPr>
      <w:r>
        <w:rPr>
          <w:lang w:eastAsia="en-AU"/>
        </w:rPr>
        <w:t>Scope</w:t>
      </w:r>
    </w:p>
    <w:p w:rsidR="00F62566" w:rsidRDefault="00F62566" w:rsidP="00254A2D">
      <w:pPr>
        <w:spacing w:after="0"/>
        <w:ind w:left="360"/>
        <w:jc w:val="both"/>
        <w:rPr>
          <w:iCs/>
        </w:rPr>
      </w:pPr>
      <w:r w:rsidRPr="00C37424">
        <w:rPr>
          <w:iCs/>
        </w:rPr>
        <w:t>This policy applies to all records regardless of medium or format, created, received or retained, by any staff member, where they handle information of a Council business nature.</w:t>
      </w:r>
    </w:p>
    <w:p w:rsidR="00254A2D" w:rsidRPr="00C37424" w:rsidRDefault="00254A2D" w:rsidP="00254A2D">
      <w:pPr>
        <w:spacing w:after="0"/>
        <w:ind w:left="360"/>
        <w:jc w:val="both"/>
        <w:rPr>
          <w:iCs/>
        </w:rPr>
      </w:pPr>
    </w:p>
    <w:p w:rsidR="00F62566" w:rsidRPr="00C37424" w:rsidRDefault="00F62566" w:rsidP="00254A2D">
      <w:pPr>
        <w:spacing w:after="0"/>
        <w:ind w:left="360"/>
        <w:jc w:val="both"/>
        <w:rPr>
          <w:iCs/>
        </w:rPr>
      </w:pPr>
      <w:r w:rsidRPr="00C37424">
        <w:rPr>
          <w:iCs/>
        </w:rPr>
        <w:t>This policy also applies to all Contractors and consultants that handle information of a Council business nature in accordance with their contractual obligations.</w:t>
      </w:r>
    </w:p>
    <w:p w:rsidR="00F62566" w:rsidRDefault="00F62566" w:rsidP="00F62566">
      <w:pPr>
        <w:pStyle w:val="Heading2"/>
        <w:numPr>
          <w:ilvl w:val="0"/>
          <w:numId w:val="41"/>
        </w:numPr>
        <w:rPr>
          <w:lang w:eastAsia="en-AU"/>
        </w:rPr>
      </w:pPr>
      <w:r>
        <w:rPr>
          <w:lang w:eastAsia="en-AU"/>
        </w:rPr>
        <w:t>Authorisation</w:t>
      </w:r>
    </w:p>
    <w:p w:rsidR="00F62566" w:rsidRDefault="00F62566" w:rsidP="00254A2D">
      <w:pPr>
        <w:spacing w:after="0"/>
        <w:ind w:left="360"/>
        <w:jc w:val="both"/>
        <w:rPr>
          <w:iCs/>
        </w:rPr>
      </w:pPr>
      <w:r w:rsidRPr="00A01FA9">
        <w:rPr>
          <w:iCs/>
        </w:rPr>
        <w:t xml:space="preserve">This Policy is managed by the </w:t>
      </w:r>
      <w:r w:rsidRPr="00C24A1D">
        <w:rPr>
          <w:iCs/>
        </w:rPr>
        <w:t>Governance and Information</w:t>
      </w:r>
      <w:r w:rsidRPr="00A01FA9">
        <w:rPr>
          <w:b/>
          <w:iCs/>
        </w:rPr>
        <w:t xml:space="preserve"> </w:t>
      </w:r>
      <w:r w:rsidRPr="00A01FA9">
        <w:rPr>
          <w:iCs/>
        </w:rPr>
        <w:t>Department, and is approved by Frankston City’s Mayor and Council’s Chief Executive Officer (CEO):</w:t>
      </w:r>
    </w:p>
    <w:p w:rsidR="00DC78B0" w:rsidRDefault="00DC78B0" w:rsidP="00DC78B0">
      <w:pPr>
        <w:spacing w:after="0"/>
        <w:ind w:left="360"/>
        <w:jc w:val="both"/>
        <w:rPr>
          <w:iCs/>
        </w:rPr>
      </w:pPr>
    </w:p>
    <w:p w:rsidR="00DC78B0" w:rsidRDefault="00DC78B0" w:rsidP="00DC78B0">
      <w:pPr>
        <w:spacing w:after="0"/>
        <w:ind w:left="360"/>
        <w:jc w:val="both"/>
        <w:rPr>
          <w:iCs/>
        </w:rPr>
      </w:pPr>
    </w:p>
    <w:p w:rsidR="00F62566" w:rsidRPr="00187165" w:rsidRDefault="00F62566" w:rsidP="00DC78B0">
      <w:pPr>
        <w:pStyle w:val="Header"/>
        <w:tabs>
          <w:tab w:val="left" w:pos="3960"/>
        </w:tabs>
        <w:spacing w:after="0"/>
        <w:ind w:left="357"/>
        <w:jc w:val="both"/>
        <w:rPr>
          <w:iCs/>
        </w:rPr>
      </w:pPr>
      <w:r w:rsidRPr="00187165">
        <w:rPr>
          <w:iCs/>
        </w:rPr>
        <w:t>---------------------------------------</w:t>
      </w:r>
      <w:r w:rsidRPr="00187165">
        <w:rPr>
          <w:iCs/>
        </w:rPr>
        <w:tab/>
      </w:r>
      <w:r w:rsidRPr="00187165">
        <w:rPr>
          <w:iCs/>
        </w:rPr>
        <w:tab/>
      </w:r>
      <w:r w:rsidRPr="00187165">
        <w:rPr>
          <w:iCs/>
        </w:rPr>
        <w:tab/>
        <w:t>----------------------------------------</w:t>
      </w:r>
    </w:p>
    <w:p w:rsidR="00DC78B0" w:rsidRDefault="00F62566" w:rsidP="00DC78B0">
      <w:pPr>
        <w:pStyle w:val="Header"/>
        <w:tabs>
          <w:tab w:val="left" w:pos="3960"/>
        </w:tabs>
        <w:spacing w:after="0"/>
        <w:ind w:left="357"/>
        <w:jc w:val="both"/>
        <w:rPr>
          <w:iCs/>
        </w:rPr>
      </w:pPr>
      <w:r>
        <w:rPr>
          <w:iCs/>
        </w:rPr>
        <w:t>Mayor</w:t>
      </w:r>
      <w:r w:rsidRPr="00187165">
        <w:rPr>
          <w:iCs/>
        </w:rPr>
        <w:t>, Frankston City</w:t>
      </w:r>
      <w:r w:rsidR="00DC78B0">
        <w:rPr>
          <w:iCs/>
        </w:rPr>
        <w:t xml:space="preserve"> Council</w:t>
      </w:r>
      <w:r w:rsidRPr="00187165">
        <w:rPr>
          <w:iCs/>
        </w:rPr>
        <w:tab/>
      </w:r>
      <w:r w:rsidRPr="00187165">
        <w:rPr>
          <w:iCs/>
        </w:rPr>
        <w:tab/>
      </w:r>
      <w:r w:rsidRPr="00187165">
        <w:rPr>
          <w:iCs/>
        </w:rPr>
        <w:tab/>
      </w:r>
      <w:r>
        <w:rPr>
          <w:iCs/>
        </w:rPr>
        <w:t>CEO</w:t>
      </w:r>
      <w:r w:rsidRPr="00187165">
        <w:rPr>
          <w:iCs/>
        </w:rPr>
        <w:t xml:space="preserve">, Frankston City </w:t>
      </w:r>
      <w:r>
        <w:rPr>
          <w:iCs/>
        </w:rPr>
        <w:t>Council</w:t>
      </w:r>
    </w:p>
    <w:p w:rsidR="00DC78B0" w:rsidRDefault="00DC78B0" w:rsidP="00DC78B0">
      <w:pPr>
        <w:pStyle w:val="Header"/>
        <w:tabs>
          <w:tab w:val="left" w:pos="3960"/>
        </w:tabs>
        <w:spacing w:after="0"/>
        <w:ind w:left="360"/>
        <w:jc w:val="both"/>
        <w:rPr>
          <w:iCs/>
        </w:rPr>
      </w:pPr>
    </w:p>
    <w:p w:rsidR="0034091B" w:rsidRDefault="00C269CD" w:rsidP="00DC78B0">
      <w:pPr>
        <w:pStyle w:val="Header"/>
        <w:tabs>
          <w:tab w:val="left" w:pos="3960"/>
        </w:tabs>
        <w:spacing w:after="0"/>
        <w:ind w:left="360"/>
        <w:jc w:val="both"/>
        <w:rPr>
          <w:iCs/>
        </w:rPr>
        <w:sectPr w:rsidR="0034091B" w:rsidSect="009A2065">
          <w:headerReference w:type="even" r:id="rId9"/>
          <w:headerReference w:type="default" r:id="rId10"/>
          <w:footerReference w:type="even" r:id="rId11"/>
          <w:footerReference w:type="default" r:id="rId12"/>
          <w:headerReference w:type="first" r:id="rId13"/>
          <w:footerReference w:type="first" r:id="rId14"/>
          <w:pgSz w:w="11900" w:h="16840"/>
          <w:pgMar w:top="1959" w:right="737" w:bottom="1440" w:left="737" w:header="397" w:footer="227" w:gutter="0"/>
          <w:cols w:space="276"/>
          <w:docGrid w:linePitch="360"/>
        </w:sectPr>
      </w:pPr>
      <w:r w:rsidRPr="00187165">
        <w:rPr>
          <w:iCs/>
        </w:rPr>
        <w:t>In</w:t>
      </w:r>
      <w:r w:rsidR="00F62566" w:rsidRPr="00187165">
        <w:rPr>
          <w:iCs/>
        </w:rPr>
        <w:t xml:space="preserve"> accordance with Frankston City </w:t>
      </w:r>
      <w:r w:rsidR="00F62566">
        <w:rPr>
          <w:iCs/>
        </w:rPr>
        <w:t>Council</w:t>
      </w:r>
      <w:r w:rsidR="00F62566" w:rsidRPr="00187165">
        <w:rPr>
          <w:iCs/>
        </w:rPr>
        <w:t xml:space="preserve"> resolution at its Ordinary </w:t>
      </w:r>
      <w:r w:rsidR="00F62566">
        <w:rPr>
          <w:iCs/>
        </w:rPr>
        <w:t>Council</w:t>
      </w:r>
      <w:r w:rsidR="00F62566" w:rsidRPr="00187165">
        <w:rPr>
          <w:iCs/>
        </w:rPr>
        <w:t xml:space="preserve"> meeting of</w:t>
      </w:r>
      <w:r w:rsidR="00DC78B0">
        <w:rPr>
          <w:iCs/>
        </w:rPr>
        <w:t xml:space="preserve"> </w:t>
      </w:r>
      <w:r w:rsidR="00DC78B0" w:rsidRPr="00824DF5">
        <w:rPr>
          <w:iCs/>
        </w:rPr>
        <w:t>6 December 2021</w:t>
      </w:r>
      <w:r w:rsidR="00F62566" w:rsidRPr="00824DF5">
        <w:rPr>
          <w:iCs/>
        </w:rPr>
        <w:t>.</w:t>
      </w:r>
    </w:p>
    <w:p w:rsidR="00F62566" w:rsidRDefault="00F62566" w:rsidP="00F62566">
      <w:pPr>
        <w:pStyle w:val="Heading2"/>
        <w:numPr>
          <w:ilvl w:val="0"/>
          <w:numId w:val="41"/>
        </w:numPr>
        <w:rPr>
          <w:lang w:eastAsia="en-AU"/>
        </w:rPr>
      </w:pPr>
      <w:r>
        <w:rPr>
          <w:lang w:eastAsia="en-AU"/>
        </w:rPr>
        <w:lastRenderedPageBreak/>
        <w:t>Revision date</w:t>
      </w:r>
    </w:p>
    <w:p w:rsidR="00F62566" w:rsidRDefault="00F62566" w:rsidP="00254A2D">
      <w:pPr>
        <w:spacing w:after="0"/>
        <w:ind w:left="360"/>
        <w:jc w:val="both"/>
        <w:rPr>
          <w:lang w:eastAsia="en-AU"/>
        </w:rPr>
      </w:pPr>
      <w:r w:rsidRPr="00A01FA9">
        <w:rPr>
          <w:rFonts w:eastAsia="Times New Roman" w:cs="Arial"/>
          <w:lang w:eastAsia="en-AU"/>
        </w:rPr>
        <w:t xml:space="preserve">This Policy will be reviewed and presented to Council no later than </w:t>
      </w:r>
      <w:r w:rsidRPr="00824DF5">
        <w:rPr>
          <w:rFonts w:eastAsia="Times New Roman" w:cs="Arial"/>
          <w:lang w:eastAsia="en-AU"/>
        </w:rPr>
        <w:t>3</w:t>
      </w:r>
      <w:r w:rsidR="00DC78B0" w:rsidRPr="00824DF5">
        <w:rPr>
          <w:rFonts w:eastAsia="Times New Roman" w:cs="Arial"/>
          <w:lang w:eastAsia="en-AU"/>
        </w:rPr>
        <w:t>0</w:t>
      </w:r>
      <w:r w:rsidRPr="00824DF5">
        <w:rPr>
          <w:rFonts w:eastAsia="Times New Roman" w:cs="Arial"/>
          <w:lang w:eastAsia="en-AU"/>
        </w:rPr>
        <w:t xml:space="preserve"> June 202</w:t>
      </w:r>
      <w:r w:rsidR="00DC78B0" w:rsidRPr="00824DF5">
        <w:rPr>
          <w:rFonts w:eastAsia="Times New Roman" w:cs="Arial"/>
          <w:lang w:eastAsia="en-AU"/>
        </w:rPr>
        <w:t xml:space="preserve">3 </w:t>
      </w:r>
      <w:r w:rsidRPr="00A01FA9">
        <w:rPr>
          <w:rFonts w:eastAsia="Times New Roman" w:cs="Arial"/>
          <w:lang w:eastAsia="en-AU"/>
        </w:rPr>
        <w:t>or earlier as deemed necessary by Council, and therefore once within each subsequent Council term.</w:t>
      </w:r>
    </w:p>
    <w:p w:rsidR="00F62566" w:rsidRPr="00A01FA9" w:rsidRDefault="00F62566" w:rsidP="00F62566">
      <w:pPr>
        <w:pStyle w:val="Heading2"/>
        <w:numPr>
          <w:ilvl w:val="0"/>
          <w:numId w:val="41"/>
        </w:numPr>
        <w:rPr>
          <w:lang w:eastAsia="en-AU"/>
        </w:rPr>
      </w:pPr>
      <w:r>
        <w:rPr>
          <w:lang w:eastAsia="en-AU"/>
        </w:rPr>
        <w:t>Principles</w:t>
      </w:r>
    </w:p>
    <w:p w:rsidR="00F62566" w:rsidRDefault="00F62566" w:rsidP="00254A2D">
      <w:pPr>
        <w:spacing w:after="0"/>
        <w:ind w:left="360"/>
        <w:jc w:val="both"/>
        <w:rPr>
          <w:rFonts w:eastAsia="Times New Roman" w:cs="Arial"/>
          <w:lang w:eastAsia="en-AU"/>
        </w:rPr>
      </w:pPr>
      <w:r w:rsidRPr="00B72B10">
        <w:rPr>
          <w:rFonts w:eastAsia="Times New Roman" w:cs="Arial"/>
          <w:lang w:eastAsia="en-AU"/>
        </w:rPr>
        <w:t>All practices and procedures concerning information and records management are to be in accordance with this policy</w:t>
      </w:r>
      <w:r>
        <w:rPr>
          <w:rFonts w:eastAsia="Times New Roman" w:cs="Arial"/>
          <w:lang w:eastAsia="en-AU"/>
        </w:rPr>
        <w:t>.</w:t>
      </w:r>
    </w:p>
    <w:p w:rsidR="00F62566" w:rsidRDefault="00F62566" w:rsidP="00F62566">
      <w:pPr>
        <w:spacing w:after="0"/>
        <w:ind w:left="360"/>
        <w:rPr>
          <w:rFonts w:eastAsia="Times New Roman" w:cs="Arial"/>
          <w:lang w:eastAsia="en-AU"/>
        </w:rPr>
      </w:pPr>
    </w:p>
    <w:p w:rsidR="00F62566" w:rsidRPr="00F62566" w:rsidRDefault="00F62566" w:rsidP="00F62566">
      <w:pPr>
        <w:spacing w:after="0"/>
        <w:ind w:left="360"/>
        <w:rPr>
          <w:rFonts w:eastAsia="Times New Roman" w:cs="Arial"/>
          <w:b/>
          <w:lang w:eastAsia="en-AU"/>
        </w:rPr>
      </w:pPr>
      <w:r w:rsidRPr="00F62566">
        <w:rPr>
          <w:rFonts w:eastAsia="Times New Roman" w:cs="Arial"/>
          <w:b/>
          <w:lang w:eastAsia="en-AU"/>
        </w:rPr>
        <w:t xml:space="preserve">Corporate record keeping systems: </w:t>
      </w:r>
    </w:p>
    <w:p w:rsidR="00F62566" w:rsidRPr="00BC5735" w:rsidRDefault="00F62566" w:rsidP="00254A2D">
      <w:pPr>
        <w:spacing w:after="0"/>
        <w:ind w:left="360"/>
        <w:jc w:val="both"/>
        <w:rPr>
          <w:rFonts w:eastAsia="Times New Roman" w:cs="Arial"/>
          <w:lang w:eastAsia="en-AU"/>
        </w:rPr>
      </w:pPr>
      <w:r w:rsidRPr="00BC5735">
        <w:rPr>
          <w:rFonts w:eastAsia="Times New Roman" w:cs="Arial"/>
          <w:lang w:eastAsia="en-AU"/>
        </w:rPr>
        <w:t xml:space="preserve">The EDMS is Council’s authorised corporate system to capture and manage records, both hardcopy and electronic, regardless of format, however, there are other authorised databases and software applications specific to relevant functions of the Council that are also used to capture records.  Please refer to Appendix A for the authorised list of corporate systems. </w:t>
      </w:r>
    </w:p>
    <w:p w:rsidR="00F62566" w:rsidRPr="00BC5735" w:rsidRDefault="00F62566" w:rsidP="00254A2D">
      <w:pPr>
        <w:spacing w:after="0"/>
        <w:ind w:left="360"/>
        <w:jc w:val="both"/>
        <w:rPr>
          <w:rFonts w:eastAsia="Times New Roman" w:cs="Arial"/>
          <w:lang w:eastAsia="en-AU"/>
        </w:rPr>
      </w:pPr>
    </w:p>
    <w:p w:rsidR="00F62566" w:rsidRDefault="00F62566" w:rsidP="00254A2D">
      <w:pPr>
        <w:spacing w:after="0"/>
        <w:ind w:left="360"/>
        <w:jc w:val="both"/>
        <w:rPr>
          <w:rFonts w:eastAsia="Times New Roman" w:cs="Arial"/>
          <w:lang w:eastAsia="en-AU"/>
        </w:rPr>
      </w:pPr>
      <w:r w:rsidRPr="00BC5735">
        <w:rPr>
          <w:rFonts w:eastAsia="Times New Roman" w:cs="Arial"/>
          <w:lang w:eastAsia="en-AU"/>
        </w:rPr>
        <w:t>It is acknowledged that some authorised corporate systems do not comply with records management systems.  These systems will be identified and addressed in the Records Management Strategy.</w:t>
      </w:r>
    </w:p>
    <w:p w:rsidR="0055706F" w:rsidRDefault="0055706F" w:rsidP="00254A2D">
      <w:pPr>
        <w:spacing w:after="0"/>
        <w:ind w:left="360"/>
        <w:jc w:val="both"/>
        <w:rPr>
          <w:rFonts w:eastAsia="Times New Roman" w:cs="Arial"/>
          <w:b/>
          <w:lang w:eastAsia="en-AU"/>
        </w:rPr>
      </w:pPr>
    </w:p>
    <w:p w:rsidR="00F62566" w:rsidRPr="00F62566" w:rsidRDefault="00F62566" w:rsidP="00F62566">
      <w:pPr>
        <w:spacing w:after="0"/>
        <w:ind w:left="360"/>
        <w:rPr>
          <w:rFonts w:eastAsia="Times New Roman" w:cs="Arial"/>
          <w:b/>
          <w:lang w:eastAsia="en-AU"/>
        </w:rPr>
      </w:pPr>
      <w:r w:rsidRPr="00F62566">
        <w:rPr>
          <w:rFonts w:eastAsia="Times New Roman" w:cs="Arial"/>
          <w:b/>
          <w:lang w:eastAsia="en-AU"/>
        </w:rPr>
        <w:t>Creation of records</w:t>
      </w:r>
    </w:p>
    <w:p w:rsidR="00F62566" w:rsidRDefault="00F62566" w:rsidP="00254A2D">
      <w:pPr>
        <w:spacing w:after="0"/>
        <w:ind w:left="360"/>
        <w:jc w:val="both"/>
        <w:rPr>
          <w:rFonts w:eastAsia="Times New Roman" w:cs="Arial"/>
          <w:lang w:eastAsia="en-AU"/>
        </w:rPr>
      </w:pPr>
      <w:r w:rsidRPr="00B72B10">
        <w:rPr>
          <w:rFonts w:eastAsia="Times New Roman" w:cs="Arial"/>
          <w:lang w:eastAsia="en-AU"/>
        </w:rPr>
        <w:t>All staff are required to create and maintain full and accurate records which document business activities.</w:t>
      </w:r>
    </w:p>
    <w:p w:rsidR="00F62566" w:rsidRPr="00B72B10" w:rsidRDefault="00F62566" w:rsidP="00254A2D">
      <w:pPr>
        <w:spacing w:after="0"/>
        <w:ind w:left="360"/>
        <w:jc w:val="both"/>
        <w:rPr>
          <w:rFonts w:eastAsia="Times New Roman" w:cs="Arial"/>
          <w:lang w:eastAsia="en-AU"/>
        </w:rPr>
      </w:pPr>
    </w:p>
    <w:p w:rsidR="00F62566" w:rsidRPr="00B72B10" w:rsidRDefault="00F62566" w:rsidP="00254A2D">
      <w:pPr>
        <w:spacing w:after="0"/>
        <w:ind w:left="360"/>
        <w:jc w:val="both"/>
        <w:rPr>
          <w:rFonts w:eastAsia="Times New Roman" w:cs="Arial"/>
          <w:lang w:eastAsia="en-AU"/>
        </w:rPr>
      </w:pPr>
      <w:r w:rsidRPr="00B72B10">
        <w:rPr>
          <w:rFonts w:eastAsia="Times New Roman" w:cs="Arial"/>
          <w:lang w:eastAsia="en-AU"/>
        </w:rPr>
        <w:t>Every document created, sent, or received that relates to Council business is a record, regardless of its format.  Records are required to be created;</w:t>
      </w:r>
    </w:p>
    <w:p w:rsidR="00F62566" w:rsidRPr="00B72B10"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To provide evidence of a transaction.</w:t>
      </w:r>
    </w:p>
    <w:p w:rsidR="00F62566" w:rsidRPr="00B72B10"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To defend against possible claims or future legal action.</w:t>
      </w:r>
    </w:p>
    <w:p w:rsidR="00F62566" w:rsidRPr="00B72B10"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To support actions or decisions that has occurred.</w:t>
      </w:r>
    </w:p>
    <w:p w:rsidR="00F62566" w:rsidRPr="00B72B10"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To enable effective and efficient decisions to be made.</w:t>
      </w:r>
    </w:p>
    <w:p w:rsidR="00F62566"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To enable business continuity.</w:t>
      </w:r>
    </w:p>
    <w:p w:rsidR="0055706F" w:rsidRDefault="0055706F" w:rsidP="00F62566">
      <w:pPr>
        <w:spacing w:after="0"/>
        <w:ind w:left="360"/>
        <w:rPr>
          <w:rFonts w:eastAsia="Times New Roman" w:cs="Arial"/>
          <w:b/>
          <w:lang w:eastAsia="en-AU"/>
        </w:rPr>
      </w:pPr>
    </w:p>
    <w:p w:rsidR="00F62566" w:rsidRPr="00F62566" w:rsidRDefault="00F62566" w:rsidP="00F62566">
      <w:pPr>
        <w:spacing w:after="0"/>
        <w:ind w:left="360"/>
        <w:rPr>
          <w:rFonts w:eastAsia="Times New Roman" w:cs="Arial"/>
          <w:b/>
          <w:lang w:eastAsia="en-AU"/>
        </w:rPr>
      </w:pPr>
      <w:r w:rsidRPr="00F62566">
        <w:rPr>
          <w:rFonts w:eastAsia="Times New Roman" w:cs="Arial"/>
          <w:b/>
          <w:lang w:eastAsia="en-AU"/>
        </w:rPr>
        <w:t>Capture of records</w:t>
      </w:r>
    </w:p>
    <w:p w:rsidR="00F62566" w:rsidRPr="00B72B10" w:rsidRDefault="00F62566" w:rsidP="00254A2D">
      <w:pPr>
        <w:spacing w:after="0"/>
        <w:ind w:left="360"/>
        <w:jc w:val="both"/>
        <w:rPr>
          <w:rFonts w:eastAsia="Times New Roman" w:cs="Arial"/>
          <w:lang w:eastAsia="en-AU"/>
        </w:rPr>
      </w:pPr>
      <w:r w:rsidRPr="00B72B10">
        <w:rPr>
          <w:rFonts w:eastAsia="Times New Roman" w:cs="Arial"/>
          <w:lang w:eastAsia="en-AU"/>
        </w:rPr>
        <w:t>All records must be captured into an authorised corporate system.  The electronic document management system (EDMS) is Council’s authorised corporate system to capture records, both hardcopy and electronic, and regardless of format.  However, there are other authorised databases and software applications specific to relevant functions of the Council.</w:t>
      </w:r>
    </w:p>
    <w:p w:rsidR="00F62566" w:rsidRPr="00B72B10" w:rsidRDefault="00F62566" w:rsidP="00254A2D">
      <w:pPr>
        <w:spacing w:after="0"/>
        <w:ind w:left="360"/>
        <w:jc w:val="both"/>
        <w:rPr>
          <w:rFonts w:eastAsia="Times New Roman" w:cs="Arial"/>
          <w:lang w:eastAsia="en-AU"/>
        </w:rPr>
      </w:pPr>
    </w:p>
    <w:p w:rsidR="00F62566" w:rsidRPr="00B72B10" w:rsidRDefault="00F62566" w:rsidP="00254A2D">
      <w:pPr>
        <w:spacing w:after="0"/>
        <w:ind w:left="360"/>
        <w:jc w:val="both"/>
        <w:rPr>
          <w:rFonts w:eastAsia="Times New Roman" w:cs="Arial"/>
          <w:lang w:eastAsia="en-AU"/>
        </w:rPr>
      </w:pPr>
      <w:r w:rsidRPr="00B72B10">
        <w:rPr>
          <w:rFonts w:eastAsia="Times New Roman" w:cs="Arial"/>
          <w:lang w:eastAsia="en-AU"/>
        </w:rPr>
        <w:t>All staff must manage records, regardless of format, to ensure their authenticity, accuracy, integrity, clarity, and completeness for the longevity of the record.</w:t>
      </w:r>
    </w:p>
    <w:p w:rsidR="00F62566" w:rsidRPr="00B72B10" w:rsidRDefault="00F62566" w:rsidP="00254A2D">
      <w:pPr>
        <w:spacing w:after="0"/>
        <w:ind w:left="360"/>
        <w:jc w:val="both"/>
        <w:rPr>
          <w:rFonts w:eastAsia="Times New Roman" w:cs="Arial"/>
          <w:lang w:eastAsia="en-AU"/>
        </w:rPr>
      </w:pPr>
    </w:p>
    <w:p w:rsidR="00F62566" w:rsidRPr="00B72B10" w:rsidRDefault="00F62566" w:rsidP="00254A2D">
      <w:pPr>
        <w:spacing w:after="0"/>
        <w:ind w:left="360"/>
        <w:jc w:val="both"/>
        <w:rPr>
          <w:rFonts w:eastAsia="Times New Roman" w:cs="Arial"/>
          <w:lang w:eastAsia="en-AU"/>
        </w:rPr>
      </w:pPr>
      <w:r w:rsidRPr="00B72B10">
        <w:rPr>
          <w:rFonts w:eastAsia="Times New Roman" w:cs="Arial"/>
          <w:lang w:eastAsia="en-AU"/>
        </w:rPr>
        <w:t xml:space="preserve">The following </w:t>
      </w:r>
      <w:r w:rsidR="00824DF5">
        <w:rPr>
          <w:rFonts w:eastAsia="Times New Roman" w:cs="Arial"/>
          <w:lang w:eastAsia="en-AU"/>
        </w:rPr>
        <w:t xml:space="preserve">can be utilised for storage of temporary documents or non-corporate records (e.g. conference / training materials, personal work related items such as to do lists, reference material </w:t>
      </w:r>
      <w:r w:rsidR="001F0763">
        <w:rPr>
          <w:rFonts w:eastAsia="Times New Roman" w:cs="Arial"/>
          <w:lang w:eastAsia="en-AU"/>
        </w:rPr>
        <w:t>etc.</w:t>
      </w:r>
      <w:r w:rsidR="00824DF5">
        <w:rPr>
          <w:rFonts w:eastAsia="Times New Roman" w:cs="Arial"/>
          <w:lang w:eastAsia="en-AU"/>
        </w:rPr>
        <w:t xml:space="preserve">).  It is </w:t>
      </w:r>
      <w:r w:rsidRPr="00B72B10">
        <w:rPr>
          <w:rFonts w:eastAsia="Times New Roman" w:cs="Arial"/>
          <w:lang w:eastAsia="en-AU"/>
        </w:rPr>
        <w:t xml:space="preserve">prohibited </w:t>
      </w:r>
      <w:r w:rsidR="00824DF5">
        <w:rPr>
          <w:rFonts w:eastAsia="Times New Roman" w:cs="Arial"/>
          <w:lang w:eastAsia="en-AU"/>
        </w:rPr>
        <w:t xml:space="preserve">to </w:t>
      </w:r>
      <w:r w:rsidRPr="00B72B10">
        <w:rPr>
          <w:rFonts w:eastAsia="Times New Roman" w:cs="Arial"/>
          <w:lang w:eastAsia="en-AU"/>
        </w:rPr>
        <w:t>store records</w:t>
      </w:r>
      <w:r w:rsidR="00824DF5">
        <w:rPr>
          <w:rFonts w:eastAsia="Times New Roman" w:cs="Arial"/>
          <w:lang w:eastAsia="en-AU"/>
        </w:rPr>
        <w:t xml:space="preserve"> created, sent, or received as part of council business activities</w:t>
      </w:r>
      <w:r w:rsidRPr="00B72B10">
        <w:rPr>
          <w:rFonts w:eastAsia="Times New Roman" w:cs="Arial"/>
          <w:lang w:eastAsia="en-AU"/>
        </w:rPr>
        <w:t>;</w:t>
      </w:r>
    </w:p>
    <w:p w:rsidR="00F62566" w:rsidRPr="00B72B10"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Physical (hard copy) file systems not governed by Information Management team.</w:t>
      </w:r>
    </w:p>
    <w:p w:rsidR="00DC78B0"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Unauthorised use of shared network drives</w:t>
      </w:r>
      <w:r w:rsidR="00DC78B0">
        <w:rPr>
          <w:rFonts w:eastAsia="Times New Roman" w:cs="Arial"/>
          <w:lang w:eastAsia="en-AU"/>
        </w:rPr>
        <w:t>.</w:t>
      </w:r>
    </w:p>
    <w:p w:rsidR="00F62566" w:rsidRPr="00824DF5" w:rsidRDefault="00DC78B0" w:rsidP="00254A2D">
      <w:pPr>
        <w:numPr>
          <w:ilvl w:val="0"/>
          <w:numId w:val="47"/>
        </w:numPr>
        <w:spacing w:after="0"/>
        <w:jc w:val="both"/>
        <w:rPr>
          <w:rFonts w:eastAsia="Times New Roman" w:cs="Arial"/>
          <w:lang w:eastAsia="en-AU"/>
        </w:rPr>
      </w:pPr>
      <w:r w:rsidRPr="00824DF5">
        <w:rPr>
          <w:rFonts w:eastAsia="Times New Roman" w:cs="Arial"/>
          <w:lang w:eastAsia="en-AU"/>
        </w:rPr>
        <w:lastRenderedPageBreak/>
        <w:t xml:space="preserve">Unauthorised use of </w:t>
      </w:r>
      <w:r w:rsidR="00C269CD" w:rsidRPr="00824DF5">
        <w:rPr>
          <w:rFonts w:eastAsia="Times New Roman" w:cs="Arial"/>
          <w:lang w:eastAsia="en-AU"/>
        </w:rPr>
        <w:t>SharePoint</w:t>
      </w:r>
      <w:r w:rsidRPr="00824DF5">
        <w:rPr>
          <w:rFonts w:eastAsia="Times New Roman" w:cs="Arial"/>
          <w:lang w:eastAsia="en-AU"/>
        </w:rPr>
        <w:t>, Teams, or OneDrive</w:t>
      </w:r>
      <w:r w:rsidR="00F62566" w:rsidRPr="00824DF5">
        <w:rPr>
          <w:rFonts w:eastAsia="Times New Roman" w:cs="Arial"/>
          <w:lang w:eastAsia="en-AU"/>
        </w:rPr>
        <w:t>.</w:t>
      </w:r>
    </w:p>
    <w:p w:rsidR="00F62566" w:rsidRPr="00B72B10"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Outlook folders.</w:t>
      </w:r>
    </w:p>
    <w:p w:rsidR="00F62566" w:rsidRPr="00B72B10"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Local PC drives.</w:t>
      </w:r>
    </w:p>
    <w:p w:rsidR="00F62566" w:rsidRPr="00B72B10"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 xml:space="preserve">Portable storage devices such as </w:t>
      </w:r>
      <w:r w:rsidR="0055706F" w:rsidRPr="00B72B10">
        <w:rPr>
          <w:rFonts w:eastAsia="Times New Roman" w:cs="Arial"/>
          <w:lang w:eastAsia="en-AU"/>
        </w:rPr>
        <w:t>usb’s</w:t>
      </w:r>
      <w:r w:rsidRPr="00B72B10">
        <w:rPr>
          <w:rFonts w:eastAsia="Times New Roman" w:cs="Arial"/>
          <w:lang w:eastAsia="en-AU"/>
        </w:rPr>
        <w:t>, portable hard drives, etc.</w:t>
      </w:r>
    </w:p>
    <w:p w:rsidR="00F62566" w:rsidRPr="00B72B10" w:rsidRDefault="00F62566" w:rsidP="00254A2D">
      <w:pPr>
        <w:numPr>
          <w:ilvl w:val="0"/>
          <w:numId w:val="47"/>
        </w:numPr>
        <w:spacing w:after="0"/>
        <w:jc w:val="both"/>
        <w:rPr>
          <w:rFonts w:eastAsia="Times New Roman" w:cs="Arial"/>
          <w:lang w:eastAsia="en-AU"/>
        </w:rPr>
      </w:pPr>
      <w:r w:rsidRPr="00B72B10">
        <w:rPr>
          <w:rFonts w:eastAsia="Times New Roman" w:cs="Arial"/>
          <w:lang w:eastAsia="en-AU"/>
        </w:rPr>
        <w:t>Personal devices such as laptops, iPads, smart phones, portable devices etc.</w:t>
      </w:r>
    </w:p>
    <w:p w:rsidR="00F62566" w:rsidRDefault="00F62566" w:rsidP="00254A2D">
      <w:pPr>
        <w:jc w:val="both"/>
        <w:rPr>
          <w:rFonts w:ascii="Arial" w:hAnsi="Arial" w:cs="Arial"/>
          <w:b/>
          <w:sz w:val="22"/>
          <w:szCs w:val="22"/>
        </w:rPr>
      </w:pPr>
    </w:p>
    <w:p w:rsidR="00F62566" w:rsidRPr="00B72B10" w:rsidRDefault="00F62566" w:rsidP="00254A2D">
      <w:pPr>
        <w:spacing w:after="0"/>
        <w:ind w:left="360"/>
        <w:jc w:val="both"/>
        <w:rPr>
          <w:rFonts w:eastAsia="Times New Roman" w:cs="Arial"/>
          <w:b/>
          <w:lang w:eastAsia="en-AU"/>
        </w:rPr>
      </w:pPr>
      <w:r w:rsidRPr="00B72B10">
        <w:rPr>
          <w:rFonts w:eastAsia="Times New Roman" w:cs="Arial"/>
          <w:b/>
          <w:lang w:eastAsia="en-AU"/>
        </w:rPr>
        <w:t xml:space="preserve">Note: portable </w:t>
      </w:r>
      <w:r w:rsidR="00824DF5">
        <w:rPr>
          <w:rFonts w:eastAsia="Times New Roman" w:cs="Arial"/>
          <w:b/>
          <w:lang w:eastAsia="en-AU"/>
        </w:rPr>
        <w:t xml:space="preserve">storage </w:t>
      </w:r>
      <w:r w:rsidRPr="00B72B10">
        <w:rPr>
          <w:rFonts w:eastAsia="Times New Roman" w:cs="Arial"/>
          <w:b/>
          <w:lang w:eastAsia="en-AU"/>
        </w:rPr>
        <w:t xml:space="preserve">devices </w:t>
      </w:r>
      <w:r w:rsidR="00824DF5">
        <w:rPr>
          <w:rFonts w:eastAsia="Times New Roman" w:cs="Arial"/>
          <w:b/>
          <w:lang w:eastAsia="en-AU"/>
        </w:rPr>
        <w:t xml:space="preserve">such as usb’s and portable hard drives </w:t>
      </w:r>
      <w:r w:rsidRPr="00B72B10">
        <w:rPr>
          <w:rFonts w:eastAsia="Times New Roman" w:cs="Arial"/>
          <w:b/>
          <w:lang w:eastAsia="en-AU"/>
        </w:rPr>
        <w:t>may be utilised for transporting records to offsite venues and for the retention of non-corporate records</w:t>
      </w:r>
      <w:r w:rsidR="00824DF5">
        <w:rPr>
          <w:rFonts w:eastAsia="Times New Roman" w:cs="Arial"/>
          <w:b/>
          <w:lang w:eastAsia="en-AU"/>
        </w:rPr>
        <w:t>, however, is not the preferred transportation method and should only be used as a last resort</w:t>
      </w:r>
      <w:r w:rsidRPr="00B72B10">
        <w:rPr>
          <w:rFonts w:eastAsia="Times New Roman" w:cs="Arial"/>
          <w:b/>
          <w:lang w:eastAsia="en-AU"/>
        </w:rPr>
        <w:t>.  These devices must be password protected, and maintained in a safe and secure manner to protect the loss, un-authorised access, misuse, and destruction of the records.</w:t>
      </w:r>
      <w:r w:rsidR="00824DF5">
        <w:rPr>
          <w:rFonts w:eastAsia="Times New Roman" w:cs="Arial"/>
          <w:b/>
          <w:lang w:eastAsia="en-AU"/>
        </w:rPr>
        <w:t xml:space="preserve">  </w:t>
      </w:r>
    </w:p>
    <w:p w:rsidR="00F62566" w:rsidRDefault="00F62566" w:rsidP="00254A2D">
      <w:pPr>
        <w:spacing w:after="0"/>
        <w:jc w:val="both"/>
        <w:rPr>
          <w:rFonts w:eastAsia="Times New Roman" w:cs="Arial"/>
          <w:lang w:eastAsia="en-AU"/>
        </w:rPr>
      </w:pP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Access and security</w:t>
      </w:r>
    </w:p>
    <w:p w:rsidR="00F62566" w:rsidRPr="00603BFE" w:rsidRDefault="00F62566" w:rsidP="00254A2D">
      <w:pPr>
        <w:spacing w:after="0"/>
        <w:ind w:left="360"/>
        <w:jc w:val="both"/>
        <w:rPr>
          <w:rFonts w:eastAsia="Times New Roman" w:cs="Arial"/>
          <w:lang w:eastAsia="en-AU"/>
        </w:rPr>
      </w:pPr>
      <w:r w:rsidRPr="00603BFE">
        <w:rPr>
          <w:rFonts w:eastAsia="Times New Roman" w:cs="Arial"/>
          <w:lang w:eastAsia="en-AU"/>
        </w:rPr>
        <w:t>Records captured within an authorised corporate system are accessible to all staff unless restricted access is required.  The following exceptions to open access apply;</w:t>
      </w:r>
    </w:p>
    <w:p w:rsidR="00F62566" w:rsidRPr="00603BFE" w:rsidRDefault="00F62566" w:rsidP="00254A2D">
      <w:pPr>
        <w:numPr>
          <w:ilvl w:val="0"/>
          <w:numId w:val="47"/>
        </w:numPr>
        <w:spacing w:after="0"/>
        <w:jc w:val="both"/>
        <w:rPr>
          <w:rFonts w:eastAsia="Times New Roman" w:cs="Arial"/>
          <w:lang w:eastAsia="en-AU"/>
        </w:rPr>
      </w:pPr>
      <w:r w:rsidRPr="00603BFE">
        <w:rPr>
          <w:rFonts w:eastAsia="Times New Roman" w:cs="Arial"/>
          <w:lang w:eastAsia="en-AU"/>
        </w:rPr>
        <w:t>Where information is commercial in confidence, personal in confidence, or management in confidence.</w:t>
      </w:r>
    </w:p>
    <w:p w:rsidR="00F62566" w:rsidRPr="00603BFE" w:rsidRDefault="00F62566" w:rsidP="00254A2D">
      <w:pPr>
        <w:numPr>
          <w:ilvl w:val="0"/>
          <w:numId w:val="47"/>
        </w:numPr>
        <w:spacing w:after="0"/>
        <w:jc w:val="both"/>
        <w:rPr>
          <w:rFonts w:eastAsia="Times New Roman" w:cs="Arial"/>
          <w:lang w:eastAsia="en-AU"/>
        </w:rPr>
      </w:pPr>
      <w:r w:rsidRPr="00603BFE">
        <w:rPr>
          <w:rFonts w:eastAsia="Times New Roman" w:cs="Arial"/>
          <w:lang w:eastAsia="en-AU"/>
        </w:rPr>
        <w:t>Where information is restricted due to legislative or business requirements.</w:t>
      </w:r>
    </w:p>
    <w:p w:rsidR="00F62566" w:rsidRDefault="00F62566" w:rsidP="00254A2D">
      <w:pPr>
        <w:jc w:val="both"/>
        <w:rPr>
          <w:rFonts w:ascii="Arial" w:hAnsi="Arial" w:cs="Arial"/>
          <w:sz w:val="22"/>
          <w:szCs w:val="22"/>
        </w:rPr>
      </w:pPr>
    </w:p>
    <w:p w:rsidR="00F62566" w:rsidRPr="00603BFE" w:rsidRDefault="00F62566" w:rsidP="00254A2D">
      <w:pPr>
        <w:spacing w:after="0"/>
        <w:ind w:left="360"/>
        <w:jc w:val="both"/>
        <w:rPr>
          <w:rFonts w:eastAsia="Times New Roman" w:cs="Arial"/>
          <w:lang w:eastAsia="en-AU"/>
        </w:rPr>
      </w:pPr>
      <w:r w:rsidRPr="00603BFE">
        <w:rPr>
          <w:rFonts w:eastAsia="Times New Roman" w:cs="Arial"/>
          <w:lang w:eastAsia="en-AU"/>
        </w:rPr>
        <w:t>System backup for corporate servers is undertaken on a regular basis as defined by the Information Security Policy.  The disaster recovery site provides live back up of corporate systems.</w:t>
      </w:r>
    </w:p>
    <w:p w:rsidR="00F62566" w:rsidRPr="00603BFE" w:rsidRDefault="00F62566" w:rsidP="00254A2D">
      <w:pPr>
        <w:spacing w:after="0"/>
        <w:ind w:left="360"/>
        <w:jc w:val="both"/>
        <w:rPr>
          <w:rFonts w:eastAsia="Times New Roman" w:cs="Arial"/>
          <w:lang w:eastAsia="en-AU"/>
        </w:rPr>
      </w:pPr>
    </w:p>
    <w:p w:rsidR="00F62566" w:rsidRPr="00603BFE" w:rsidRDefault="00F62566" w:rsidP="00254A2D">
      <w:pPr>
        <w:spacing w:after="0"/>
        <w:ind w:left="360"/>
        <w:jc w:val="both"/>
        <w:rPr>
          <w:rFonts w:eastAsia="Times New Roman" w:cs="Arial"/>
          <w:lang w:eastAsia="en-AU"/>
        </w:rPr>
      </w:pPr>
      <w:r w:rsidRPr="00603BFE">
        <w:rPr>
          <w:rFonts w:eastAsia="Times New Roman" w:cs="Arial"/>
          <w:lang w:eastAsia="en-AU"/>
        </w:rPr>
        <w:t>Physical files managed and maintained by the Information Management team are available upon request to authorised staff.  The current location of physical files is managed and tracked within the EDMS by way of transferring the custody of the physical file to the relevant staff member who has current possession. It is the responsibility of the staff member to advise Information Management or update the EDMS directly should they transfer the possession of the physical file to another staff member.</w:t>
      </w:r>
    </w:p>
    <w:p w:rsidR="00F62566" w:rsidRPr="00603BFE" w:rsidRDefault="00F62566" w:rsidP="00254A2D">
      <w:pPr>
        <w:spacing w:after="0"/>
        <w:ind w:left="360"/>
        <w:jc w:val="both"/>
        <w:rPr>
          <w:rFonts w:eastAsia="Times New Roman" w:cs="Arial"/>
          <w:lang w:eastAsia="en-AU"/>
        </w:rPr>
      </w:pPr>
    </w:p>
    <w:p w:rsidR="00F62566" w:rsidRPr="00603BFE" w:rsidRDefault="00F62566" w:rsidP="00254A2D">
      <w:pPr>
        <w:spacing w:after="0"/>
        <w:ind w:left="360"/>
        <w:jc w:val="both"/>
        <w:rPr>
          <w:rFonts w:eastAsia="Times New Roman" w:cs="Arial"/>
          <w:lang w:eastAsia="en-AU"/>
        </w:rPr>
      </w:pPr>
      <w:r w:rsidRPr="00603BFE">
        <w:rPr>
          <w:rFonts w:eastAsia="Times New Roman" w:cs="Arial"/>
          <w:lang w:eastAsia="en-AU"/>
        </w:rPr>
        <w:t>Mayor and Councillors do not have direct access to records.  In the event that access is required, a written request must be submitted by the Mayor or Councillor to the CEO.  The CEO will determine if access is appropriate.  If access is considered inappropriate by the CEO, the Mayor or Councillor may request access in accordance with the Freedom of Information Act 1982.</w:t>
      </w:r>
    </w:p>
    <w:p w:rsidR="00F62566" w:rsidRPr="00603BFE" w:rsidRDefault="00F62566" w:rsidP="00254A2D">
      <w:pPr>
        <w:spacing w:after="0"/>
        <w:ind w:left="360"/>
        <w:jc w:val="both"/>
        <w:rPr>
          <w:rFonts w:eastAsia="Times New Roman" w:cs="Arial"/>
          <w:lang w:eastAsia="en-AU"/>
        </w:rPr>
      </w:pPr>
    </w:p>
    <w:p w:rsidR="00F62566" w:rsidRPr="00603BFE" w:rsidRDefault="00F62566" w:rsidP="00254A2D">
      <w:pPr>
        <w:spacing w:after="0"/>
        <w:ind w:left="360"/>
        <w:jc w:val="both"/>
        <w:rPr>
          <w:rFonts w:eastAsia="Times New Roman" w:cs="Arial"/>
          <w:lang w:eastAsia="en-AU"/>
        </w:rPr>
      </w:pPr>
      <w:r w:rsidRPr="00603BFE">
        <w:rPr>
          <w:rFonts w:eastAsia="Times New Roman" w:cs="Arial"/>
          <w:lang w:eastAsia="en-AU"/>
        </w:rPr>
        <w:t>All staff are required to comply with the Information Services Security Guidelines and protect records against loss, corruption of information and unauthorised access.  Any potential risk is to be reported immediately to the Coordinator Information Management.</w:t>
      </w:r>
    </w:p>
    <w:p w:rsidR="00F62566" w:rsidRPr="00603BFE" w:rsidRDefault="00F62566" w:rsidP="00254A2D">
      <w:pPr>
        <w:spacing w:after="0"/>
        <w:ind w:left="360"/>
        <w:jc w:val="both"/>
        <w:rPr>
          <w:rFonts w:eastAsia="Times New Roman" w:cs="Arial"/>
          <w:lang w:eastAsia="en-AU"/>
        </w:rPr>
      </w:pPr>
    </w:p>
    <w:p w:rsidR="00F62566" w:rsidRPr="00603BFE" w:rsidRDefault="00F62566" w:rsidP="00254A2D">
      <w:pPr>
        <w:spacing w:after="0"/>
        <w:ind w:left="360"/>
        <w:jc w:val="both"/>
        <w:rPr>
          <w:rFonts w:eastAsia="Times New Roman" w:cs="Arial"/>
          <w:lang w:eastAsia="en-AU"/>
        </w:rPr>
      </w:pPr>
      <w:r w:rsidRPr="00603BFE">
        <w:rPr>
          <w:rFonts w:eastAsia="Times New Roman" w:cs="Arial"/>
          <w:lang w:eastAsia="en-AU"/>
        </w:rPr>
        <w:t xml:space="preserve">Staff must not disclose or provide access to Council records unless authorised or permitted by legislative requirements (this includes access to Councillors).  Where there is a need for records to be accessed, other than publicly available records, the request will be dealt with under the Freedom of Information Act 1982 and/or other relevant legislations.  The </w:t>
      </w:r>
      <w:r w:rsidR="0077469C" w:rsidRPr="00824DF5">
        <w:rPr>
          <w:rFonts w:eastAsia="Times New Roman" w:cs="Arial"/>
          <w:lang w:eastAsia="en-AU"/>
        </w:rPr>
        <w:t xml:space="preserve">Coordinator </w:t>
      </w:r>
      <w:r w:rsidRPr="00824DF5">
        <w:rPr>
          <w:rFonts w:eastAsia="Times New Roman" w:cs="Arial"/>
          <w:lang w:eastAsia="en-AU"/>
        </w:rPr>
        <w:t xml:space="preserve">Freedom of Information and Privacy </w:t>
      </w:r>
      <w:r w:rsidRPr="00603BFE">
        <w:rPr>
          <w:rFonts w:eastAsia="Times New Roman" w:cs="Arial"/>
          <w:lang w:eastAsia="en-AU"/>
        </w:rPr>
        <w:t>will be responsible for dealing with such requests, in consultation with the relevant business units.</w:t>
      </w:r>
    </w:p>
    <w:p w:rsidR="00F62566" w:rsidRDefault="00F62566" w:rsidP="00254A2D">
      <w:pPr>
        <w:spacing w:after="0"/>
        <w:jc w:val="both"/>
        <w:rPr>
          <w:rFonts w:eastAsia="Times New Roman" w:cs="Arial"/>
          <w:lang w:eastAsia="en-AU"/>
        </w:rPr>
      </w:pP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Appraisal and transfer</w:t>
      </w:r>
    </w:p>
    <w:p w:rsidR="00F62566" w:rsidRPr="00603BFE" w:rsidRDefault="00F62566" w:rsidP="00254A2D">
      <w:pPr>
        <w:spacing w:after="0"/>
        <w:ind w:left="360"/>
        <w:jc w:val="both"/>
        <w:rPr>
          <w:rFonts w:eastAsia="Times New Roman" w:cs="Arial"/>
          <w:lang w:eastAsia="en-AU"/>
        </w:rPr>
      </w:pPr>
      <w:r w:rsidRPr="00603BFE">
        <w:rPr>
          <w:rFonts w:eastAsia="Times New Roman" w:cs="Arial"/>
          <w:lang w:eastAsia="en-AU"/>
        </w:rPr>
        <w:lastRenderedPageBreak/>
        <w:t>The Information Management team is responsible for providing advice on, and coordinating archival requirements for Council.  All records captured and maintained must be managed in accordance with the Retention and Disposal Authority for Records of Local Government PROS 09/05 and the General Retention and Disposal Authority for Records of Common Administrative Functions PROS 07/01.</w:t>
      </w:r>
    </w:p>
    <w:p w:rsidR="00F62566" w:rsidRPr="00603BFE" w:rsidRDefault="00F62566" w:rsidP="00254A2D">
      <w:pPr>
        <w:spacing w:after="0"/>
        <w:ind w:left="360"/>
        <w:jc w:val="both"/>
        <w:rPr>
          <w:rFonts w:eastAsia="Times New Roman" w:cs="Arial"/>
          <w:lang w:eastAsia="en-AU"/>
        </w:rPr>
      </w:pPr>
    </w:p>
    <w:p w:rsidR="00F62566" w:rsidRPr="00603BFE" w:rsidRDefault="00F62566" w:rsidP="00254A2D">
      <w:pPr>
        <w:spacing w:after="0"/>
        <w:ind w:left="360"/>
        <w:jc w:val="both"/>
        <w:rPr>
          <w:rFonts w:eastAsia="Times New Roman" w:cs="Arial"/>
          <w:lang w:eastAsia="en-AU"/>
        </w:rPr>
      </w:pPr>
      <w:r w:rsidRPr="00603BFE">
        <w:rPr>
          <w:rFonts w:eastAsia="Times New Roman" w:cs="Arial"/>
          <w:lang w:eastAsia="en-AU"/>
        </w:rPr>
        <w:t>Records must be appraised, prior to departments archiving them, in accordance with the disposal schedules.  Once the records are boxed, both the boxes and a list of the contents for each box are to be forwarded to the Information Management team in accordance with the procedures for archiving records.</w:t>
      </w:r>
    </w:p>
    <w:p w:rsidR="00F62566" w:rsidRDefault="00F62566" w:rsidP="00254A2D">
      <w:pPr>
        <w:ind w:left="1440"/>
        <w:jc w:val="both"/>
        <w:rPr>
          <w:rFonts w:ascii="Arial" w:hAnsi="Arial" w:cs="Arial"/>
          <w:sz w:val="22"/>
          <w:szCs w:val="22"/>
        </w:rPr>
      </w:pPr>
    </w:p>
    <w:p w:rsidR="00F62566" w:rsidRPr="00603BFE" w:rsidRDefault="00F62566" w:rsidP="00254A2D">
      <w:pPr>
        <w:spacing w:after="0"/>
        <w:ind w:left="360"/>
        <w:jc w:val="both"/>
        <w:rPr>
          <w:rFonts w:eastAsia="Times New Roman" w:cs="Arial"/>
          <w:lang w:eastAsia="en-AU"/>
        </w:rPr>
      </w:pPr>
      <w:r w:rsidRPr="00603BFE">
        <w:rPr>
          <w:rFonts w:eastAsia="Times New Roman" w:cs="Arial"/>
          <w:lang w:eastAsia="en-AU"/>
        </w:rPr>
        <w:t>All records which are appraised for permanent retention in accordance with the PROV Disposal Schedule will be transferred to PROV upon Council determining they are no longer required to be retained.</w:t>
      </w:r>
    </w:p>
    <w:p w:rsidR="00F62566" w:rsidRPr="00603BFE" w:rsidRDefault="00F62566" w:rsidP="00254A2D">
      <w:pPr>
        <w:spacing w:after="0"/>
        <w:ind w:left="360"/>
        <w:jc w:val="both"/>
        <w:rPr>
          <w:rFonts w:eastAsia="Times New Roman" w:cs="Arial"/>
          <w:lang w:eastAsia="en-AU"/>
        </w:rPr>
      </w:pPr>
    </w:p>
    <w:p w:rsidR="00F62566" w:rsidRPr="00603BFE" w:rsidRDefault="00F62566" w:rsidP="00254A2D">
      <w:pPr>
        <w:spacing w:after="0"/>
        <w:ind w:left="360"/>
        <w:jc w:val="both"/>
        <w:rPr>
          <w:rFonts w:eastAsia="Times New Roman" w:cs="Arial"/>
          <w:lang w:eastAsia="en-AU"/>
        </w:rPr>
      </w:pPr>
      <w:r w:rsidRPr="00603BFE">
        <w:rPr>
          <w:rFonts w:eastAsia="Times New Roman" w:cs="Arial"/>
          <w:lang w:eastAsia="en-AU"/>
        </w:rPr>
        <w:t>Records which are appraised as a temporary record in accordance with the PROV Disposal Schedule, and are required to be retained for a specified period of time will be transferred to an offsite storage facility and managed by Information Management until they are destroyed.</w:t>
      </w:r>
    </w:p>
    <w:p w:rsidR="00F62566" w:rsidRDefault="00F62566" w:rsidP="00254A2D">
      <w:pPr>
        <w:ind w:left="1440"/>
        <w:jc w:val="both"/>
        <w:rPr>
          <w:rFonts w:ascii="Arial" w:hAnsi="Arial" w:cs="Arial"/>
          <w:sz w:val="22"/>
          <w:szCs w:val="22"/>
        </w:rPr>
      </w:pPr>
    </w:p>
    <w:p w:rsidR="00F62566" w:rsidRDefault="00F62566" w:rsidP="00254A2D">
      <w:pPr>
        <w:spacing w:after="0"/>
        <w:ind w:left="360"/>
        <w:jc w:val="both"/>
        <w:rPr>
          <w:rFonts w:eastAsia="Times New Roman" w:cs="Arial"/>
          <w:lang w:eastAsia="en-AU"/>
        </w:rPr>
      </w:pPr>
      <w:r w:rsidRPr="00603BFE">
        <w:rPr>
          <w:rFonts w:eastAsia="Times New Roman" w:cs="Arial"/>
          <w:lang w:eastAsia="en-AU"/>
        </w:rPr>
        <w:t>Records appraised as a temporary record in accordance with the disposal schedule, and are considered to be of historical value and of interest to the community, may be transferred to the Frankston Historical Society or other approved agencies for preservation, as determined and managed by the Coordinator Information Management.</w:t>
      </w:r>
    </w:p>
    <w:p w:rsidR="00F62566" w:rsidRDefault="00F62566" w:rsidP="00F62566">
      <w:pPr>
        <w:spacing w:after="0"/>
        <w:ind w:left="709"/>
        <w:jc w:val="both"/>
        <w:rPr>
          <w:rFonts w:eastAsia="Times New Roman" w:cs="Arial"/>
          <w:lang w:eastAsia="en-AU"/>
        </w:rPr>
      </w:pP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Storage</w:t>
      </w:r>
    </w:p>
    <w:p w:rsidR="00F62566" w:rsidRPr="00603BFE" w:rsidRDefault="00F62566" w:rsidP="00254A2D">
      <w:pPr>
        <w:spacing w:after="0"/>
        <w:ind w:left="357"/>
        <w:jc w:val="both"/>
        <w:rPr>
          <w:rFonts w:eastAsia="Times New Roman" w:cs="Arial"/>
          <w:lang w:eastAsia="en-AU"/>
        </w:rPr>
      </w:pPr>
      <w:r w:rsidRPr="00603BFE">
        <w:rPr>
          <w:rFonts w:eastAsia="Times New Roman" w:cs="Arial"/>
          <w:lang w:eastAsia="en-AU"/>
        </w:rPr>
        <w:t>Electronic records, including digitised documents, maintained within an authorised corporate system, must be managed and maintained in accordance with the appropriate corporate system requirements, including the mandatory use of the corporate naming convention.</w:t>
      </w:r>
    </w:p>
    <w:p w:rsidR="00F62566" w:rsidRPr="00603BFE" w:rsidRDefault="00F62566" w:rsidP="00254A2D">
      <w:pPr>
        <w:spacing w:after="0"/>
        <w:ind w:left="357"/>
        <w:jc w:val="both"/>
        <w:rPr>
          <w:rFonts w:eastAsia="Times New Roman" w:cs="Arial"/>
          <w:lang w:eastAsia="en-AU"/>
        </w:rPr>
      </w:pPr>
    </w:p>
    <w:p w:rsidR="00F62566" w:rsidRDefault="00F62566" w:rsidP="00254A2D">
      <w:pPr>
        <w:spacing w:after="0"/>
        <w:ind w:left="357"/>
        <w:jc w:val="both"/>
        <w:rPr>
          <w:rFonts w:eastAsia="Times New Roman" w:cs="Arial"/>
          <w:lang w:eastAsia="en-AU"/>
        </w:rPr>
      </w:pPr>
      <w:r w:rsidRPr="00603BFE">
        <w:rPr>
          <w:rFonts w:eastAsia="Times New Roman" w:cs="Arial"/>
          <w:lang w:eastAsia="en-AU"/>
        </w:rPr>
        <w:t>Hardcopy records must be stored and maintained by Information Management or by a department where an authorised process exists.</w:t>
      </w:r>
    </w:p>
    <w:p w:rsidR="00F62566" w:rsidRDefault="00F62566" w:rsidP="00254A2D">
      <w:pPr>
        <w:spacing w:after="0"/>
        <w:ind w:left="357"/>
        <w:jc w:val="both"/>
        <w:rPr>
          <w:rFonts w:eastAsia="Times New Roman" w:cs="Arial"/>
          <w:lang w:eastAsia="en-AU"/>
        </w:rPr>
      </w:pP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Disposal</w:t>
      </w:r>
    </w:p>
    <w:p w:rsidR="00F62566" w:rsidRPr="000E6E75" w:rsidRDefault="00F62566" w:rsidP="00254A2D">
      <w:pPr>
        <w:spacing w:after="0"/>
        <w:ind w:left="360"/>
        <w:jc w:val="both"/>
        <w:rPr>
          <w:rFonts w:eastAsia="Times New Roman" w:cs="Arial"/>
          <w:lang w:eastAsia="en-AU"/>
        </w:rPr>
      </w:pPr>
      <w:r w:rsidRPr="000E6E75">
        <w:rPr>
          <w:rFonts w:eastAsia="Times New Roman" w:cs="Arial"/>
          <w:lang w:eastAsia="en-AU"/>
        </w:rPr>
        <w:t>The Information Management team is responsible for coordinating and undertaking the disposal requirements.  All corporate documents captured and maintained by Council must be managed in accordance with the Retention and Disposal Authority for Records</w:t>
      </w:r>
      <w:r w:rsidR="0077469C">
        <w:rPr>
          <w:rFonts w:eastAsia="Times New Roman" w:cs="Arial"/>
          <w:lang w:eastAsia="en-AU"/>
        </w:rPr>
        <w:t xml:space="preserve"> of Local Government PROS 09/05, t</w:t>
      </w:r>
      <w:r w:rsidRPr="000E6E75">
        <w:rPr>
          <w:rFonts w:eastAsia="Times New Roman" w:cs="Arial"/>
          <w:lang w:eastAsia="en-AU"/>
        </w:rPr>
        <w:t>he General Retention and Disposal Authority for Records of Common Administrative Functions PROS 07/01</w:t>
      </w:r>
      <w:r w:rsidR="0077469C">
        <w:rPr>
          <w:rFonts w:eastAsia="Times New Roman" w:cs="Arial"/>
          <w:lang w:eastAsia="en-AU"/>
        </w:rPr>
        <w:t xml:space="preserve">, </w:t>
      </w:r>
      <w:r w:rsidR="0077469C" w:rsidRPr="00824DF5">
        <w:rPr>
          <w:rFonts w:eastAsia="Times New Roman" w:cs="Arial"/>
          <w:lang w:eastAsia="en-AU"/>
        </w:rPr>
        <w:t>and any other Retention and Disposal Authority associated with council functions</w:t>
      </w:r>
      <w:r w:rsidRPr="00824DF5">
        <w:rPr>
          <w:rFonts w:eastAsia="Times New Roman" w:cs="Arial"/>
          <w:lang w:eastAsia="en-AU"/>
        </w:rPr>
        <w:t>.</w:t>
      </w:r>
    </w:p>
    <w:p w:rsidR="00F62566" w:rsidRPr="000E6E75" w:rsidRDefault="00F62566" w:rsidP="00254A2D">
      <w:pPr>
        <w:spacing w:after="0"/>
        <w:ind w:left="360"/>
        <w:jc w:val="both"/>
        <w:rPr>
          <w:rFonts w:eastAsia="Times New Roman" w:cs="Arial"/>
          <w:lang w:eastAsia="en-AU"/>
        </w:rPr>
      </w:pPr>
    </w:p>
    <w:p w:rsidR="00F62566" w:rsidRPr="000E6E75" w:rsidRDefault="00F62566" w:rsidP="00254A2D">
      <w:pPr>
        <w:spacing w:after="0"/>
        <w:ind w:left="360"/>
        <w:jc w:val="both"/>
        <w:rPr>
          <w:rFonts w:eastAsia="Times New Roman" w:cs="Arial"/>
          <w:lang w:eastAsia="en-AU"/>
        </w:rPr>
      </w:pPr>
      <w:r w:rsidRPr="000E6E75">
        <w:rPr>
          <w:rFonts w:eastAsia="Times New Roman" w:cs="Arial"/>
          <w:lang w:eastAsia="en-AU"/>
        </w:rPr>
        <w:t xml:space="preserve">Records must only be disposed of in accordance with the requirements of the Public Records Act 1973 and any other legislation that impacts an agency’s recordkeeping requirements and responsibilities. </w:t>
      </w:r>
    </w:p>
    <w:p w:rsidR="00F62566" w:rsidRPr="000E6E75" w:rsidRDefault="00F62566" w:rsidP="00254A2D">
      <w:pPr>
        <w:spacing w:after="0"/>
        <w:ind w:left="360"/>
        <w:jc w:val="both"/>
        <w:rPr>
          <w:rFonts w:eastAsia="Times New Roman" w:cs="Arial"/>
          <w:lang w:eastAsia="en-AU"/>
        </w:rPr>
      </w:pPr>
    </w:p>
    <w:p w:rsidR="00F62566" w:rsidRPr="000E6E75" w:rsidRDefault="00F62566" w:rsidP="00254A2D">
      <w:pPr>
        <w:spacing w:after="0"/>
        <w:ind w:left="360"/>
        <w:jc w:val="both"/>
        <w:rPr>
          <w:rFonts w:eastAsia="Times New Roman" w:cs="Arial"/>
          <w:lang w:eastAsia="en-AU"/>
        </w:rPr>
      </w:pPr>
      <w:r w:rsidRPr="000E6E75">
        <w:rPr>
          <w:rFonts w:eastAsia="Times New Roman" w:cs="Arial"/>
          <w:lang w:eastAsia="en-AU"/>
        </w:rPr>
        <w:t>Records appraised as a temporary record in accordance with PROV disposal schedules, that no longer have a legislative, business, or community requirement to be retained, are to be destroyed in accordance with the corporate destruction procedures.</w:t>
      </w:r>
    </w:p>
    <w:p w:rsidR="00F62566" w:rsidRDefault="00F62566" w:rsidP="00254A2D">
      <w:pPr>
        <w:spacing w:after="0"/>
        <w:ind w:left="1440"/>
        <w:jc w:val="both"/>
        <w:rPr>
          <w:rFonts w:ascii="Arial" w:hAnsi="Arial" w:cs="Arial"/>
          <w:sz w:val="22"/>
          <w:szCs w:val="22"/>
        </w:rPr>
      </w:pPr>
    </w:p>
    <w:p w:rsidR="00F62566" w:rsidRDefault="00F62566" w:rsidP="00254A2D">
      <w:pPr>
        <w:spacing w:after="0"/>
        <w:ind w:left="360"/>
        <w:jc w:val="both"/>
        <w:rPr>
          <w:rFonts w:eastAsia="Times New Roman" w:cs="Arial"/>
          <w:lang w:eastAsia="en-AU"/>
        </w:rPr>
      </w:pPr>
      <w:r w:rsidRPr="000E6E75">
        <w:rPr>
          <w:rFonts w:eastAsia="Times New Roman" w:cs="Arial"/>
          <w:lang w:eastAsia="en-AU"/>
        </w:rPr>
        <w:lastRenderedPageBreak/>
        <w:t>Staff are prohibited from destroying records.  All requests for destruction of records must be forwarded to Information Management.</w:t>
      </w:r>
    </w:p>
    <w:p w:rsidR="00F62566" w:rsidRDefault="00F62566" w:rsidP="00254A2D">
      <w:pPr>
        <w:spacing w:after="0"/>
        <w:ind w:left="360"/>
        <w:jc w:val="both"/>
        <w:rPr>
          <w:rFonts w:eastAsia="Times New Roman" w:cs="Arial"/>
          <w:lang w:eastAsia="en-AU"/>
        </w:rPr>
      </w:pPr>
    </w:p>
    <w:p w:rsidR="00F62566" w:rsidRPr="00B72B10" w:rsidRDefault="00F62566" w:rsidP="00F62566">
      <w:pPr>
        <w:spacing w:after="0"/>
        <w:ind w:left="709"/>
        <w:jc w:val="both"/>
        <w:rPr>
          <w:rFonts w:eastAsia="Times New Roman" w:cs="Arial"/>
          <w:lang w:eastAsia="en-AU"/>
        </w:rPr>
      </w:pPr>
    </w:p>
    <w:p w:rsidR="00F62566" w:rsidRPr="00A01FA9" w:rsidRDefault="00F62566" w:rsidP="00F62566">
      <w:pPr>
        <w:pStyle w:val="Heading2"/>
        <w:numPr>
          <w:ilvl w:val="0"/>
          <w:numId w:val="41"/>
        </w:numPr>
        <w:rPr>
          <w:lang w:eastAsia="en-AU"/>
        </w:rPr>
      </w:pPr>
      <w:r>
        <w:rPr>
          <w:lang w:eastAsia="en-AU"/>
        </w:rPr>
        <w:t>Roles and responsibilities</w:t>
      </w:r>
    </w:p>
    <w:p w:rsidR="00F62566" w:rsidRDefault="00F62566" w:rsidP="00254A2D">
      <w:pPr>
        <w:spacing w:after="0"/>
        <w:ind w:left="426"/>
        <w:jc w:val="both"/>
        <w:rPr>
          <w:rFonts w:ascii="Arial" w:hAnsi="Arial" w:cs="Arial"/>
          <w:sz w:val="22"/>
          <w:szCs w:val="22"/>
        </w:rPr>
      </w:pPr>
      <w:r w:rsidRPr="0004449B">
        <w:rPr>
          <w:rFonts w:eastAsia="Times New Roman" w:cs="Arial"/>
          <w:lang w:eastAsia="en-AU"/>
        </w:rPr>
        <w:t>Records management is mandatory, and required of all stakeholders including contractors, volunteers,</w:t>
      </w:r>
      <w:r w:rsidRPr="008D021F">
        <w:rPr>
          <w:rFonts w:ascii="Arial" w:hAnsi="Arial" w:cs="Arial"/>
          <w:sz w:val="22"/>
          <w:szCs w:val="22"/>
        </w:rPr>
        <w:t xml:space="preserve"> </w:t>
      </w:r>
      <w:r>
        <w:rPr>
          <w:rFonts w:ascii="Arial" w:hAnsi="Arial" w:cs="Arial"/>
          <w:sz w:val="22"/>
          <w:szCs w:val="22"/>
        </w:rPr>
        <w:t>T</w:t>
      </w:r>
      <w:r w:rsidRPr="008D021F">
        <w:rPr>
          <w:rFonts w:ascii="Arial" w:hAnsi="Arial" w:cs="Arial"/>
          <w:sz w:val="22"/>
          <w:szCs w:val="22"/>
        </w:rPr>
        <w:t>rainees, consultants, Mayor and Councillors.</w:t>
      </w:r>
    </w:p>
    <w:p w:rsidR="00F62566" w:rsidRDefault="00F62566" w:rsidP="00254A2D">
      <w:pPr>
        <w:spacing w:after="0"/>
        <w:ind w:firstLine="360"/>
        <w:jc w:val="both"/>
        <w:rPr>
          <w:rFonts w:ascii="Arial" w:hAnsi="Arial" w:cs="Arial"/>
          <w:sz w:val="22"/>
          <w:szCs w:val="22"/>
        </w:rPr>
      </w:pP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The Chief Executive Officer is responsible for:-</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Carrying out, with the advice and assistance of the Keeper of Public Records, a program of efficient management of public records that is in accordance with all standards issued by the Keeper, in accordance with Section 13b of the Public Records Act 1973.</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Endorsing the Records Management Policy.</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Enforcing compliance with this policy.</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Ensuring policies support the creation and maintenance of full and accurate records of all business functions and activities.</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Ensuring records management policies and procedures meet PROV legislation and standards.</w:t>
      </w:r>
    </w:p>
    <w:p w:rsidR="00F6256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Ensuring records are not destroyed, removed or inappropriately released without authorisation.</w:t>
      </w:r>
    </w:p>
    <w:p w:rsidR="00F62566" w:rsidRPr="00F62566" w:rsidRDefault="009B6C32" w:rsidP="009B6C32">
      <w:pPr>
        <w:spacing w:after="0"/>
        <w:ind w:left="360"/>
        <w:jc w:val="both"/>
        <w:rPr>
          <w:rFonts w:eastAsia="Times New Roman" w:cs="Arial"/>
          <w:b/>
          <w:lang w:eastAsia="en-AU"/>
        </w:rPr>
      </w:pPr>
      <w:r w:rsidRPr="009B6C32">
        <w:rPr>
          <w:rFonts w:eastAsia="Times New Roman" w:cs="Arial"/>
          <w:b/>
          <w:lang w:eastAsia="en-AU"/>
        </w:rPr>
        <w:t xml:space="preserve"> </w:t>
      </w:r>
      <w:r w:rsidRPr="00824DF5">
        <w:rPr>
          <w:rFonts w:eastAsia="Times New Roman" w:cs="Arial"/>
          <w:b/>
          <w:lang w:eastAsia="en-AU"/>
        </w:rPr>
        <w:t>Chief Financial Officer</w:t>
      </w:r>
      <w:r w:rsidR="00F62566" w:rsidRPr="00824DF5">
        <w:rPr>
          <w:rFonts w:eastAsia="Times New Roman" w:cs="Arial"/>
          <w:b/>
          <w:lang w:eastAsia="en-AU"/>
        </w:rPr>
        <w:t xml:space="preserve"> </w:t>
      </w:r>
      <w:r w:rsidR="00F62566" w:rsidRPr="00F62566">
        <w:rPr>
          <w:rFonts w:eastAsia="Times New Roman" w:cs="Arial"/>
          <w:b/>
          <w:lang w:eastAsia="en-AU"/>
        </w:rPr>
        <w:t>is responsible for:-</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Ensuring appropriate provision of funding and resources are available to support the records management policy and practices.</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Advocating the records management policy.</w:t>
      </w: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Executive Management Team is responsible for:-</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Directing operational management to effectively implement the Records Management Policy, standards, and procedures associated with Council’s records management program.</w:t>
      </w:r>
    </w:p>
    <w:p w:rsidR="00F6256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Ensuring policies support the creation and maintenance of full and accurate records of all business functions and activities.</w:t>
      </w:r>
    </w:p>
    <w:p w:rsidR="009B6C32" w:rsidRPr="00824DF5" w:rsidRDefault="009B6C32" w:rsidP="00254A2D">
      <w:pPr>
        <w:numPr>
          <w:ilvl w:val="0"/>
          <w:numId w:val="48"/>
        </w:numPr>
        <w:spacing w:after="0"/>
        <w:jc w:val="both"/>
        <w:rPr>
          <w:rFonts w:eastAsia="Times New Roman" w:cs="Arial"/>
          <w:lang w:eastAsia="en-AU"/>
        </w:rPr>
      </w:pPr>
      <w:r w:rsidRPr="00824DF5">
        <w:rPr>
          <w:rFonts w:eastAsia="Times New Roman" w:cs="Arial"/>
          <w:lang w:eastAsia="en-AU"/>
        </w:rPr>
        <w:t xml:space="preserve">Ensuring records management compliance and best practice is considered </w:t>
      </w:r>
      <w:r w:rsidR="00B7377B" w:rsidRPr="00824DF5">
        <w:rPr>
          <w:rFonts w:eastAsia="Times New Roman" w:cs="Arial"/>
          <w:lang w:eastAsia="en-AU"/>
        </w:rPr>
        <w:t xml:space="preserve">prior to implementing any </w:t>
      </w:r>
      <w:r w:rsidRPr="00824DF5">
        <w:rPr>
          <w:rFonts w:eastAsia="Times New Roman" w:cs="Arial"/>
          <w:lang w:eastAsia="en-AU"/>
        </w:rPr>
        <w:t xml:space="preserve">process improvements, software </w:t>
      </w:r>
      <w:r w:rsidR="00B7377B" w:rsidRPr="00824DF5">
        <w:rPr>
          <w:rFonts w:eastAsia="Times New Roman" w:cs="Arial"/>
          <w:lang w:eastAsia="en-AU"/>
        </w:rPr>
        <w:t>implementations</w:t>
      </w:r>
      <w:r w:rsidRPr="00824DF5">
        <w:rPr>
          <w:rFonts w:eastAsia="Times New Roman" w:cs="Arial"/>
          <w:lang w:eastAsia="en-AU"/>
        </w:rPr>
        <w:t xml:space="preserve">, </w:t>
      </w:r>
      <w:r w:rsidR="00B7377B" w:rsidRPr="00824DF5">
        <w:rPr>
          <w:rFonts w:eastAsia="Times New Roman" w:cs="Arial"/>
          <w:lang w:eastAsia="en-AU"/>
        </w:rPr>
        <w:t>or software</w:t>
      </w:r>
      <w:r w:rsidRPr="00824DF5">
        <w:rPr>
          <w:rFonts w:eastAsia="Times New Roman" w:cs="Arial"/>
          <w:lang w:eastAsia="en-AU"/>
        </w:rPr>
        <w:t xml:space="preserve"> </w:t>
      </w:r>
      <w:r w:rsidR="00B7377B" w:rsidRPr="00824DF5">
        <w:rPr>
          <w:rFonts w:eastAsia="Times New Roman" w:cs="Arial"/>
          <w:lang w:eastAsia="en-AU"/>
        </w:rPr>
        <w:t>redundancy.</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Ensuring staff are adequately trained and understand their record keeping obligations.</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Ensuring records are not destroyed, removed or inappropriately released without authorisation.</w:t>
      </w: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Manager Governance and Information is responsible for:-</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Advocating the records management policy.</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Managing the funding and resources to support the records management policy and procedures.</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Reporting non-compliance of the records management policy to relevant Manager/s and EMT.</w:t>
      </w:r>
    </w:p>
    <w:p w:rsidR="00F62566" w:rsidRPr="00786636" w:rsidRDefault="00F62566" w:rsidP="00254A2D">
      <w:pPr>
        <w:numPr>
          <w:ilvl w:val="0"/>
          <w:numId w:val="48"/>
        </w:numPr>
        <w:spacing w:after="0"/>
        <w:jc w:val="both"/>
        <w:rPr>
          <w:rFonts w:eastAsia="Times New Roman" w:cs="Arial"/>
          <w:lang w:eastAsia="en-AU"/>
        </w:rPr>
      </w:pPr>
      <w:r w:rsidRPr="00786636">
        <w:rPr>
          <w:rFonts w:eastAsia="Times New Roman" w:cs="Arial"/>
          <w:lang w:eastAsia="en-AU"/>
        </w:rPr>
        <w:t>Ensuring the Coordinator Information Management responsibilities are met.</w:t>
      </w: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Manager Business and Information Technology is responsible for:-</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corporate information technology systems are maintained with a high level of security, reliability, accessibility and business continuity.</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data from redundant systems is managed in accordance with this policy.</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integrity of data is not compromised.</w:t>
      </w:r>
    </w:p>
    <w:p w:rsidR="00F62566"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lastRenderedPageBreak/>
        <w:t>Developing, implementing and monitoring IT Disaster Recovery Plans for corporate information technology systems.</w:t>
      </w:r>
    </w:p>
    <w:p w:rsidR="00B7377B" w:rsidRPr="00824DF5" w:rsidRDefault="00B7377B" w:rsidP="00B7377B">
      <w:pPr>
        <w:numPr>
          <w:ilvl w:val="0"/>
          <w:numId w:val="48"/>
        </w:numPr>
        <w:spacing w:after="0"/>
        <w:jc w:val="both"/>
        <w:rPr>
          <w:rFonts w:eastAsia="Times New Roman" w:cs="Arial"/>
          <w:lang w:eastAsia="en-AU"/>
        </w:rPr>
      </w:pPr>
      <w:r w:rsidRPr="00824DF5">
        <w:rPr>
          <w:rFonts w:eastAsia="Times New Roman" w:cs="Arial"/>
          <w:lang w:eastAsia="en-AU"/>
        </w:rPr>
        <w:t>Ensuring records management compliance and best practice is considered prior to implementing any process improvements, software implementations, or software redundancy.</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Reporting data security and or integrity breaches to the Manager Governance and Information.</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records are not destroyed, removed or inappropriately released without management authorisation.</w:t>
      </w:r>
    </w:p>
    <w:p w:rsidR="00B7377B" w:rsidRPr="00824DF5" w:rsidRDefault="00B7377B" w:rsidP="00B7377B">
      <w:pPr>
        <w:spacing w:after="0"/>
        <w:ind w:left="360"/>
        <w:jc w:val="both"/>
        <w:rPr>
          <w:rFonts w:eastAsia="Times New Roman" w:cs="Arial"/>
          <w:b/>
          <w:lang w:eastAsia="en-AU"/>
        </w:rPr>
      </w:pPr>
      <w:r w:rsidRPr="00824DF5">
        <w:rPr>
          <w:rFonts w:eastAsia="Times New Roman" w:cs="Arial"/>
          <w:b/>
          <w:lang w:eastAsia="en-AU"/>
        </w:rPr>
        <w:t>Manager Business Transformation is responsible for:-</w:t>
      </w:r>
    </w:p>
    <w:p w:rsidR="00B7377B" w:rsidRPr="00824DF5" w:rsidRDefault="00B7377B" w:rsidP="00B7377B">
      <w:pPr>
        <w:numPr>
          <w:ilvl w:val="0"/>
          <w:numId w:val="48"/>
        </w:numPr>
        <w:spacing w:after="0"/>
        <w:jc w:val="both"/>
        <w:rPr>
          <w:rFonts w:eastAsia="Times New Roman" w:cs="Arial"/>
          <w:lang w:eastAsia="en-AU"/>
        </w:rPr>
      </w:pPr>
      <w:r w:rsidRPr="00824DF5">
        <w:rPr>
          <w:rFonts w:eastAsia="Times New Roman" w:cs="Arial"/>
          <w:lang w:eastAsia="en-AU"/>
        </w:rPr>
        <w:t>Ensuring corporate information technology systems are maintained with a high level of security, reliability, accessibility and business continuity.</w:t>
      </w:r>
    </w:p>
    <w:p w:rsidR="00B7377B" w:rsidRPr="00824DF5" w:rsidRDefault="00B7377B" w:rsidP="00B7377B">
      <w:pPr>
        <w:numPr>
          <w:ilvl w:val="0"/>
          <w:numId w:val="48"/>
        </w:numPr>
        <w:spacing w:after="0"/>
        <w:jc w:val="both"/>
        <w:rPr>
          <w:rFonts w:eastAsia="Times New Roman" w:cs="Arial"/>
          <w:lang w:eastAsia="en-AU"/>
        </w:rPr>
      </w:pPr>
      <w:r w:rsidRPr="00824DF5">
        <w:rPr>
          <w:rFonts w:eastAsia="Times New Roman" w:cs="Arial"/>
          <w:lang w:eastAsia="en-AU"/>
        </w:rPr>
        <w:t>Ensuring integrity of data is not compromised.</w:t>
      </w:r>
    </w:p>
    <w:p w:rsidR="00B7377B" w:rsidRPr="00824DF5" w:rsidRDefault="00B7377B" w:rsidP="00B7377B">
      <w:pPr>
        <w:numPr>
          <w:ilvl w:val="0"/>
          <w:numId w:val="48"/>
        </w:numPr>
        <w:spacing w:after="0"/>
        <w:jc w:val="both"/>
        <w:rPr>
          <w:rFonts w:eastAsia="Times New Roman" w:cs="Arial"/>
          <w:lang w:eastAsia="en-AU"/>
        </w:rPr>
      </w:pPr>
      <w:r w:rsidRPr="00824DF5">
        <w:rPr>
          <w:rFonts w:eastAsia="Times New Roman" w:cs="Arial"/>
          <w:lang w:eastAsia="en-AU"/>
        </w:rPr>
        <w:t>Ensuring records management compliance and best practice is considered for all process improvements, software implementations, and software redundancy.</w:t>
      </w:r>
    </w:p>
    <w:p w:rsidR="00B7377B" w:rsidRPr="00824DF5" w:rsidRDefault="00B7377B" w:rsidP="00B7377B">
      <w:pPr>
        <w:numPr>
          <w:ilvl w:val="0"/>
          <w:numId w:val="48"/>
        </w:numPr>
        <w:spacing w:after="0"/>
        <w:jc w:val="both"/>
        <w:rPr>
          <w:rFonts w:eastAsia="Times New Roman" w:cs="Arial"/>
          <w:lang w:eastAsia="en-AU"/>
        </w:rPr>
      </w:pPr>
      <w:r w:rsidRPr="00824DF5">
        <w:rPr>
          <w:rFonts w:eastAsia="Times New Roman" w:cs="Arial"/>
          <w:lang w:eastAsia="en-AU"/>
        </w:rPr>
        <w:t>Reporting data security and or integrity breaches to the Manager Governance and Information.</w:t>
      </w:r>
    </w:p>
    <w:p w:rsidR="00B7377B" w:rsidRPr="00824DF5" w:rsidRDefault="00B7377B" w:rsidP="00B7377B">
      <w:pPr>
        <w:numPr>
          <w:ilvl w:val="0"/>
          <w:numId w:val="48"/>
        </w:numPr>
        <w:spacing w:after="0"/>
        <w:jc w:val="both"/>
        <w:rPr>
          <w:rFonts w:eastAsia="Times New Roman" w:cs="Arial"/>
          <w:lang w:eastAsia="en-AU"/>
        </w:rPr>
      </w:pPr>
      <w:r w:rsidRPr="00824DF5">
        <w:rPr>
          <w:rFonts w:eastAsia="Times New Roman" w:cs="Arial"/>
          <w:lang w:eastAsia="en-AU"/>
        </w:rPr>
        <w:t>Ensuring records are not destroyed, removed or inappropriately released without management authorisation.</w:t>
      </w: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Coordinator Information Management is responsible for:-</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Developing, implementing and maintaining the records management policy.</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Developing, implementing and maintaining records management procedures to support the records management policy.</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Communicating records management policies and procedures within Council.</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Providing records management training, support and guidance to staff.</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corporate records are appraised and destroyed appropriately.</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Monitoring and auditing compliance with records management systems.</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Reporting non-compliance of the records management policy.</w:t>
      </w: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 xml:space="preserve">Manager </w:t>
      </w:r>
      <w:r w:rsidR="00824DF5">
        <w:rPr>
          <w:rFonts w:eastAsia="Times New Roman" w:cs="Arial"/>
          <w:b/>
          <w:lang w:eastAsia="en-AU"/>
        </w:rPr>
        <w:t>Procurement, Property and Risk</w:t>
      </w:r>
      <w:r w:rsidRPr="00F62566">
        <w:rPr>
          <w:rFonts w:eastAsia="Times New Roman" w:cs="Arial"/>
          <w:b/>
          <w:lang w:eastAsia="en-AU"/>
        </w:rPr>
        <w:t xml:space="preserve"> is responsible for:-</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records management responsibilities are clearly defined and contained within all outsourced service provision contracts.</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outsourced service providers understand and comply with their record keeping obligations.</w:t>
      </w:r>
    </w:p>
    <w:p w:rsidR="00F62566" w:rsidRPr="00254A2D" w:rsidRDefault="00F62566" w:rsidP="00254A2D">
      <w:pPr>
        <w:spacing w:after="0"/>
        <w:ind w:left="360"/>
        <w:jc w:val="both"/>
        <w:rPr>
          <w:rFonts w:eastAsia="Times New Roman" w:cs="Arial"/>
          <w:b/>
          <w:lang w:eastAsia="en-AU"/>
        </w:rPr>
      </w:pPr>
      <w:r w:rsidRPr="00254A2D">
        <w:rPr>
          <w:rFonts w:eastAsia="Times New Roman" w:cs="Arial"/>
          <w:b/>
          <w:lang w:eastAsia="en-AU"/>
        </w:rPr>
        <w:t>Managers and Coordinators are responsible for:-</w:t>
      </w:r>
    </w:p>
    <w:p w:rsidR="00F62566" w:rsidRPr="00B57EE5" w:rsidRDefault="00F62566" w:rsidP="00254A2D">
      <w:pPr>
        <w:numPr>
          <w:ilvl w:val="0"/>
          <w:numId w:val="48"/>
        </w:numPr>
        <w:spacing w:after="0"/>
        <w:jc w:val="both"/>
        <w:rPr>
          <w:rFonts w:eastAsia="Times New Roman" w:cs="Arial"/>
          <w:lang w:eastAsia="en-AU"/>
        </w:rPr>
      </w:pPr>
      <w:r w:rsidRPr="0055706F">
        <w:rPr>
          <w:rFonts w:eastAsia="Times New Roman" w:cs="Arial"/>
          <w:lang w:eastAsia="en-AU"/>
        </w:rPr>
        <w:t>Ensuring staff are aware of, understand, and comply with this policy and any associated</w:t>
      </w:r>
      <w:r w:rsidRPr="00B57EE5">
        <w:rPr>
          <w:rFonts w:eastAsia="Times New Roman" w:cs="Arial"/>
          <w:lang w:eastAsia="en-AU"/>
        </w:rPr>
        <w:t xml:space="preserve"> standards and procedures.</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Fostering and supporting a culture within their workgroup that promotes good record management practices and aligns with this policy and any associated standards and procedures.</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Assessing and monitoring compliance with this policy and reporting any identified compliance breaches or incidents to the Coordinator Information Management.</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any records in the possession of a staff member are returned to Council prior to the departure of a staff member.</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tasks outlined on the departure checklist associated with records management are completed prior to the departure of a staff member.</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integrity of records is maintained.</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records are not destroyed, removed or inappropriately released without management authorisation.</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lastRenderedPageBreak/>
        <w:t>Reporting non-compliance of the records management policy to the Manager Governance and Information and the Coordinator Information Management.</w:t>
      </w:r>
    </w:p>
    <w:p w:rsidR="00F62566" w:rsidRPr="00F62566" w:rsidRDefault="00F62566" w:rsidP="00254A2D">
      <w:pPr>
        <w:spacing w:after="0"/>
        <w:ind w:left="360"/>
        <w:jc w:val="both"/>
        <w:rPr>
          <w:rFonts w:eastAsia="Times New Roman" w:cs="Arial"/>
          <w:b/>
          <w:lang w:eastAsia="en-AU"/>
        </w:rPr>
      </w:pPr>
      <w:r w:rsidRPr="00F62566">
        <w:rPr>
          <w:rFonts w:eastAsia="Times New Roman" w:cs="Arial"/>
          <w:b/>
          <w:lang w:eastAsia="en-AU"/>
        </w:rPr>
        <w:t>All staff are responsible for:-</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Complying with legislation, this policy and any associated standards and procedures.</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records are handled respectfully so as not to damage or compromise the integrity.</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Respecting confidentiality of corporate information and the privacy of personal information.</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Preventing unauthorised access to records and information.</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Ensuring records are not destroyed, removed or inappropriately released without management authorisation.</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On ceasing employment with Council, transferring all records in their custody to their Manager or Coordinator.</w:t>
      </w:r>
    </w:p>
    <w:p w:rsidR="00F62566" w:rsidRPr="00B57EE5" w:rsidRDefault="00F62566" w:rsidP="00254A2D">
      <w:pPr>
        <w:numPr>
          <w:ilvl w:val="0"/>
          <w:numId w:val="48"/>
        </w:numPr>
        <w:spacing w:after="0"/>
        <w:jc w:val="both"/>
        <w:rPr>
          <w:rFonts w:eastAsia="Times New Roman" w:cs="Arial"/>
          <w:lang w:eastAsia="en-AU"/>
        </w:rPr>
      </w:pPr>
      <w:r w:rsidRPr="00B57EE5">
        <w:rPr>
          <w:rFonts w:eastAsia="Times New Roman" w:cs="Arial"/>
          <w:lang w:eastAsia="en-AU"/>
        </w:rPr>
        <w:t>Reporting non-compliance of the records management policy to the Manager Governance and Information and the Coordinator Information Management.</w:t>
      </w:r>
    </w:p>
    <w:p w:rsidR="00F62566" w:rsidRPr="00A01FA9" w:rsidRDefault="00F62566" w:rsidP="00F62566">
      <w:pPr>
        <w:pStyle w:val="Heading2"/>
        <w:numPr>
          <w:ilvl w:val="0"/>
          <w:numId w:val="41"/>
        </w:numPr>
        <w:rPr>
          <w:lang w:eastAsia="en-AU"/>
        </w:rPr>
      </w:pPr>
      <w:r>
        <w:rPr>
          <w:lang w:eastAsia="en-AU"/>
        </w:rPr>
        <w:t>Policy non-compliance</w:t>
      </w:r>
    </w:p>
    <w:p w:rsidR="00F62566" w:rsidRPr="00C24A1D" w:rsidRDefault="00F62566" w:rsidP="00254A2D">
      <w:pPr>
        <w:spacing w:after="0"/>
        <w:ind w:left="360"/>
        <w:jc w:val="both"/>
        <w:rPr>
          <w:rFonts w:eastAsia="Times New Roman" w:cs="Arial"/>
          <w:lang w:eastAsia="en-AU"/>
        </w:rPr>
      </w:pPr>
      <w:r w:rsidRPr="00C24A1D">
        <w:rPr>
          <w:rFonts w:eastAsia="Times New Roman" w:cs="Arial"/>
          <w:lang w:eastAsia="en-AU"/>
        </w:rPr>
        <w:t>Non-compliance with this Policy has the potential to significantly damage the reputation and community trust within Council.</w:t>
      </w:r>
    </w:p>
    <w:p w:rsidR="00F62566" w:rsidRDefault="00F62566" w:rsidP="00F62566">
      <w:pPr>
        <w:spacing w:after="0"/>
        <w:ind w:firstLine="360"/>
        <w:rPr>
          <w:lang w:eastAsia="en-AU"/>
        </w:rPr>
      </w:pPr>
    </w:p>
    <w:p w:rsidR="00F62566" w:rsidRPr="00C24A1D" w:rsidRDefault="00F62566" w:rsidP="00254A2D">
      <w:pPr>
        <w:spacing w:after="0"/>
        <w:ind w:left="360"/>
        <w:jc w:val="both"/>
        <w:rPr>
          <w:rFonts w:eastAsia="Times New Roman" w:cs="Arial"/>
          <w:lang w:eastAsia="en-AU"/>
        </w:rPr>
      </w:pPr>
      <w:r w:rsidRPr="00C24A1D">
        <w:rPr>
          <w:rFonts w:eastAsia="Times New Roman" w:cs="Arial"/>
          <w:lang w:eastAsia="en-AU"/>
        </w:rPr>
        <w:t>Section 254 of the Crimes Act 1958 states an offence relating to the destruction of a document or other object that is reasonably likely to be required in evidence in a legal proceeding. It is important to note that the Act creates this offence in situations where no litigation is actually commenced (it has always been illegal to destroy evidence once a case has actually been launched). This covers circumstances where an individual or organisation destroys documents that may at some future time be needed in evidence, and where this need can and has been, anticipated. The Act specifies penalties for the offence, for both individuals and for</w:t>
      </w:r>
      <w:r>
        <w:rPr>
          <w:rFonts w:eastAsia="Times New Roman" w:cs="Arial"/>
          <w:lang w:eastAsia="en-AU"/>
        </w:rPr>
        <w:t xml:space="preserve"> c</w:t>
      </w:r>
      <w:r w:rsidRPr="00C24A1D">
        <w:rPr>
          <w:rFonts w:eastAsia="Times New Roman" w:cs="Arial"/>
          <w:lang w:eastAsia="en-AU"/>
        </w:rPr>
        <w:t>orporate entities.</w:t>
      </w:r>
    </w:p>
    <w:p w:rsidR="00F62566" w:rsidRDefault="00F62566" w:rsidP="00254A2D">
      <w:pPr>
        <w:spacing w:after="0"/>
        <w:ind w:firstLine="360"/>
        <w:jc w:val="both"/>
        <w:rPr>
          <w:lang w:eastAsia="en-AU"/>
        </w:rPr>
      </w:pPr>
      <w:r>
        <w:rPr>
          <w:lang w:eastAsia="en-AU"/>
        </w:rPr>
        <w:t xml:space="preserve"> </w:t>
      </w:r>
    </w:p>
    <w:p w:rsidR="00F62566" w:rsidRPr="00C24A1D" w:rsidRDefault="00F62566" w:rsidP="00254A2D">
      <w:pPr>
        <w:spacing w:after="0"/>
        <w:ind w:left="360"/>
        <w:jc w:val="both"/>
        <w:rPr>
          <w:rFonts w:eastAsia="Times New Roman" w:cs="Arial"/>
          <w:lang w:eastAsia="en-AU"/>
        </w:rPr>
      </w:pPr>
      <w:r w:rsidRPr="00C24A1D">
        <w:rPr>
          <w:rFonts w:eastAsia="Times New Roman" w:cs="Arial"/>
          <w:lang w:eastAsia="en-AU"/>
        </w:rPr>
        <w:t>Failure to comply with this Policy will be considered a breach of the Staff Code of Conduct, and be reported to the Executive Management Team for thorough investigation.  Disciplinary action could involve verbal or written warnings or, in some instances, dismissal.</w:t>
      </w:r>
    </w:p>
    <w:p w:rsidR="00F62566" w:rsidRPr="00A01FA9" w:rsidRDefault="00F62566" w:rsidP="00F62566">
      <w:pPr>
        <w:pStyle w:val="Heading2"/>
        <w:numPr>
          <w:ilvl w:val="0"/>
          <w:numId w:val="41"/>
        </w:numPr>
        <w:rPr>
          <w:lang w:eastAsia="en-AU"/>
        </w:rPr>
      </w:pPr>
      <w:r>
        <w:rPr>
          <w:lang w:eastAsia="en-AU"/>
        </w:rPr>
        <w:t>Legislation and Standards</w:t>
      </w:r>
    </w:p>
    <w:p w:rsidR="00F62566" w:rsidRDefault="00F62566" w:rsidP="00254A2D">
      <w:pPr>
        <w:spacing w:after="0"/>
        <w:ind w:left="360"/>
        <w:jc w:val="both"/>
        <w:rPr>
          <w:rFonts w:eastAsia="Times New Roman" w:cs="Arial"/>
          <w:lang w:eastAsia="en-AU"/>
        </w:rPr>
      </w:pPr>
      <w:r w:rsidRPr="00C641B8">
        <w:rPr>
          <w:rFonts w:eastAsia="Times New Roman" w:cs="Arial"/>
          <w:lang w:eastAsia="en-AU"/>
        </w:rPr>
        <w:t>The following provides an overview of key legislation and standards that apply to the management of information and records within council</w:t>
      </w:r>
      <w:r>
        <w:rPr>
          <w:rFonts w:eastAsia="Times New Roman" w:cs="Arial"/>
          <w:lang w:eastAsia="en-AU"/>
        </w:rPr>
        <w:t>:</w:t>
      </w:r>
    </w:p>
    <w:p w:rsidR="00F62566" w:rsidRDefault="00F62566" w:rsidP="00254A2D">
      <w:pPr>
        <w:spacing w:after="0"/>
        <w:ind w:left="360"/>
        <w:jc w:val="both"/>
        <w:rPr>
          <w:rFonts w:eastAsia="Times New Roman" w:cs="Arial"/>
          <w:lang w:eastAsia="en-AU"/>
        </w:rPr>
      </w:pP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Public Records Act 1973</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 xml:space="preserve">Local Government Act </w:t>
      </w:r>
      <w:r w:rsidR="000727DD">
        <w:rPr>
          <w:rFonts w:eastAsia="Times New Roman" w:cs="Arial"/>
          <w:lang w:eastAsia="en-AU"/>
        </w:rPr>
        <w:t>2020</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Crimes Act 1958</w:t>
      </w:r>
    </w:p>
    <w:p w:rsidR="00F62566"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Evidence Act 2008</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Electronic Transactions (Victoria) Act 2000</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Freedom of Information Act 1982</w:t>
      </w:r>
    </w:p>
    <w:p w:rsidR="00F62566" w:rsidRPr="004B2DBB" w:rsidRDefault="000727DD" w:rsidP="00254A2D">
      <w:pPr>
        <w:numPr>
          <w:ilvl w:val="0"/>
          <w:numId w:val="48"/>
        </w:numPr>
        <w:spacing w:after="0"/>
        <w:jc w:val="both"/>
        <w:rPr>
          <w:rFonts w:eastAsia="Times New Roman" w:cs="Arial"/>
          <w:lang w:eastAsia="en-AU"/>
        </w:rPr>
      </w:pPr>
      <w:r>
        <w:rPr>
          <w:rFonts w:eastAsia="Times New Roman" w:cs="Arial"/>
          <w:lang w:eastAsia="en-AU"/>
        </w:rPr>
        <w:t xml:space="preserve">Privacy and Data </w:t>
      </w:r>
      <w:r w:rsidR="00F62566" w:rsidRPr="004B2DBB">
        <w:rPr>
          <w:rFonts w:eastAsia="Times New Roman" w:cs="Arial"/>
          <w:lang w:eastAsia="en-AU"/>
        </w:rPr>
        <w:t>Protection Act 2014</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Health Records Act 2001</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Building Act 1993</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lastRenderedPageBreak/>
        <w:t>Planning &amp; Environment Act 1987</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Public Health and Wellbeing Act 2008</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Australian Standard AS ISO 15489.1-2002</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PROV Records Management Standards</w:t>
      </w:r>
    </w:p>
    <w:p w:rsidR="00F62566" w:rsidRPr="004B2DBB"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Geographic Information AS/NZS ISO19115-2005</w:t>
      </w:r>
    </w:p>
    <w:p w:rsidR="00F62566" w:rsidRDefault="00F62566" w:rsidP="00254A2D">
      <w:pPr>
        <w:numPr>
          <w:ilvl w:val="0"/>
          <w:numId w:val="48"/>
        </w:numPr>
        <w:spacing w:after="0"/>
        <w:jc w:val="both"/>
        <w:rPr>
          <w:rFonts w:eastAsia="Times New Roman" w:cs="Arial"/>
          <w:lang w:eastAsia="en-AU"/>
        </w:rPr>
      </w:pPr>
      <w:r w:rsidRPr="004B2DBB">
        <w:rPr>
          <w:rFonts w:eastAsia="Times New Roman" w:cs="Arial"/>
          <w:lang w:eastAsia="en-AU"/>
        </w:rPr>
        <w:t>Civil Procedures Act 2010</w:t>
      </w:r>
    </w:p>
    <w:p w:rsidR="000727DD" w:rsidRDefault="000727DD" w:rsidP="00254A2D">
      <w:pPr>
        <w:numPr>
          <w:ilvl w:val="0"/>
          <w:numId w:val="48"/>
        </w:numPr>
        <w:spacing w:after="0"/>
        <w:jc w:val="both"/>
        <w:rPr>
          <w:rFonts w:eastAsia="Times New Roman" w:cs="Arial"/>
          <w:lang w:eastAsia="en-AU"/>
        </w:rPr>
      </w:pPr>
      <w:r>
        <w:rPr>
          <w:rFonts w:eastAsia="Times New Roman" w:cs="Arial"/>
          <w:lang w:eastAsia="en-AU"/>
        </w:rPr>
        <w:t>Surveillance Devices Act 1999</w:t>
      </w:r>
    </w:p>
    <w:p w:rsidR="00F62566" w:rsidRPr="00A01FA9" w:rsidRDefault="00F62566" w:rsidP="00F62566">
      <w:pPr>
        <w:pStyle w:val="Heading2"/>
        <w:numPr>
          <w:ilvl w:val="0"/>
          <w:numId w:val="41"/>
        </w:numPr>
        <w:rPr>
          <w:lang w:eastAsia="en-AU"/>
        </w:rPr>
      </w:pPr>
      <w:r>
        <w:rPr>
          <w:lang w:eastAsia="en-AU"/>
        </w:rPr>
        <w:t>Related documents</w:t>
      </w:r>
    </w:p>
    <w:p w:rsidR="00F62566" w:rsidRDefault="00F62566" w:rsidP="00254A2D">
      <w:pPr>
        <w:spacing w:after="0"/>
        <w:ind w:left="360"/>
        <w:jc w:val="both"/>
        <w:rPr>
          <w:rFonts w:eastAsia="Times New Roman" w:cs="Arial"/>
          <w:lang w:eastAsia="en-AU"/>
        </w:rPr>
      </w:pPr>
      <w:r w:rsidRPr="00727772">
        <w:rPr>
          <w:rFonts w:eastAsia="Times New Roman" w:cs="Arial"/>
          <w:lang w:eastAsia="en-AU"/>
        </w:rPr>
        <w:t>The policy will be fully integrated with records, information and knowledge management policies, strategies and standards; this includes, but is not limited to:</w:t>
      </w:r>
    </w:p>
    <w:p w:rsidR="00F62566" w:rsidRDefault="00F62566" w:rsidP="00254A2D">
      <w:pPr>
        <w:pStyle w:val="ListParagraph"/>
        <w:numPr>
          <w:ilvl w:val="0"/>
          <w:numId w:val="46"/>
        </w:numPr>
        <w:spacing w:after="0"/>
        <w:jc w:val="both"/>
        <w:rPr>
          <w:rFonts w:eastAsia="Times New Roman" w:cs="Arial"/>
          <w:lang w:eastAsia="en-AU"/>
        </w:rPr>
      </w:pPr>
      <w:r>
        <w:rPr>
          <w:rFonts w:eastAsia="Times New Roman" w:cs="Arial"/>
          <w:lang w:eastAsia="en-AU"/>
        </w:rPr>
        <w:t>Staff Code of Conduct</w:t>
      </w:r>
      <w:r w:rsidR="00254A2D">
        <w:rPr>
          <w:rFonts w:eastAsia="Times New Roman" w:cs="Arial"/>
          <w:lang w:eastAsia="en-AU"/>
        </w:rPr>
        <w:t xml:space="preserve"> (</w:t>
      </w:r>
      <w:r w:rsidR="00254A2D" w:rsidRPr="00254A2D">
        <w:rPr>
          <w:rFonts w:eastAsia="Times New Roman" w:cs="Arial"/>
          <w:lang w:eastAsia="en-AU"/>
        </w:rPr>
        <w:t>A3602986)</w:t>
      </w:r>
    </w:p>
    <w:p w:rsidR="00254A2D" w:rsidRPr="008F61B1" w:rsidRDefault="00254A2D" w:rsidP="00254A2D">
      <w:pPr>
        <w:pStyle w:val="ListParagraph"/>
        <w:numPr>
          <w:ilvl w:val="0"/>
          <w:numId w:val="46"/>
        </w:numPr>
        <w:spacing w:after="0"/>
        <w:jc w:val="both"/>
        <w:rPr>
          <w:rFonts w:eastAsia="Times New Roman" w:cs="Arial"/>
          <w:lang w:eastAsia="en-AU"/>
        </w:rPr>
      </w:pPr>
      <w:r w:rsidRPr="00254A2D">
        <w:rPr>
          <w:rFonts w:eastAsia="Times New Roman" w:cs="Arial"/>
          <w:lang w:eastAsia="en-AU"/>
        </w:rPr>
        <w:t>Occupational Health and Safety Policy (A3015641)</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Standard #1 Management of Information within Frankston City Council (A54441)</w:t>
      </w:r>
    </w:p>
    <w:p w:rsidR="00F62566" w:rsidRPr="00B72B10" w:rsidRDefault="00F62566" w:rsidP="00254A2D">
      <w:pPr>
        <w:pStyle w:val="ListParagraph"/>
        <w:numPr>
          <w:ilvl w:val="0"/>
          <w:numId w:val="46"/>
        </w:numPr>
        <w:jc w:val="both"/>
        <w:rPr>
          <w:rFonts w:eastAsia="Times New Roman" w:cs="Arial"/>
          <w:lang w:eastAsia="en-AU"/>
        </w:rPr>
      </w:pPr>
      <w:r w:rsidRPr="00B72B10">
        <w:rPr>
          <w:rFonts w:eastAsia="Times New Roman" w:cs="Arial"/>
          <w:lang w:eastAsia="en-AU"/>
        </w:rPr>
        <w:t>Information Standard #2 Document Management within Frankston City Council (A54436)</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Standard #3 Email Management within Frankston City Council (A54436)</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Standard #4 Records Management within Frankston City Council (A54439)</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Standard #5 Archives Management within Frankston City Council (A54445)</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Standard #6 Information Sensitivity Classification within Frankston City Council (A54448)</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Standard #7 Document Records Management Best Practice Guidelines FCC (A54435)</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Standard #9 Digital Image Management within Frankston City Council (A334590)</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Notification of Destruction of Records from Departments Template (A1195745)</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Management Procedure for Processing Inwards Correspondence (A3059563)</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Procedures for Boxing and Archiving of Records (A1408652)</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Archive Box Content Form (A3008530)</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Pre Action Digitisation Plan (A1702577)</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Post Action Digitisation Plan (A1702576)</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EDMS Training Manual and User Guide (A941118)</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EDMS Business Rules (A1908313)</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Privacy Policy ( A482141)</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Security Guidelines (A3412168)</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Information Technology Strategy2019-2022 (A3770888)</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Intranet and KMS Protocol (A3376335)</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Website Protocol (A3376369)</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Digital Strategy 2018-2022 (A3714430)</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Social Media Protocol (A3187123)</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Unreasonable Customer Conduct Protocol (A3415215)</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Feedback Handling Policy (A3456455)</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Conflict of Interest Guidelines (A1120679)</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Protected Disclosure Guidelines for Councillors (A1499797)</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Municipal Emergency Management Plan MEMP (A3843630)</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Disaster Recovery and Continuity Plan</w:t>
      </w:r>
    </w:p>
    <w:p w:rsidR="00F62566" w:rsidRPr="008F61B1"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lastRenderedPageBreak/>
        <w:t>Asset Management Policy 2013 (A1470345)</w:t>
      </w:r>
    </w:p>
    <w:p w:rsidR="00F62566" w:rsidRPr="00727772" w:rsidRDefault="00F62566" w:rsidP="00254A2D">
      <w:pPr>
        <w:pStyle w:val="ListParagraph"/>
        <w:numPr>
          <w:ilvl w:val="0"/>
          <w:numId w:val="46"/>
        </w:numPr>
        <w:spacing w:after="0"/>
        <w:jc w:val="both"/>
        <w:rPr>
          <w:rFonts w:eastAsia="Times New Roman" w:cs="Arial"/>
          <w:lang w:eastAsia="en-AU"/>
        </w:rPr>
      </w:pPr>
      <w:r w:rsidRPr="00B72B10">
        <w:rPr>
          <w:rFonts w:eastAsia="Times New Roman" w:cs="Arial"/>
          <w:lang w:eastAsia="en-AU"/>
        </w:rPr>
        <w:t>Fleet Management Policy (A131356)</w:t>
      </w:r>
    </w:p>
    <w:p w:rsidR="00F62566" w:rsidRPr="00A01FA9" w:rsidRDefault="00F62566" w:rsidP="00F62566">
      <w:pPr>
        <w:pStyle w:val="Heading2"/>
        <w:numPr>
          <w:ilvl w:val="0"/>
          <w:numId w:val="41"/>
        </w:numPr>
        <w:ind w:left="851" w:hanging="567"/>
        <w:rPr>
          <w:lang w:eastAsia="en-AU"/>
        </w:rPr>
      </w:pPr>
      <w:r>
        <w:rPr>
          <w:lang w:eastAsia="en-AU"/>
        </w:rPr>
        <w:t>Implementation of the Policy</w:t>
      </w:r>
    </w:p>
    <w:p w:rsidR="00F62566" w:rsidRPr="00BC5735" w:rsidRDefault="00F62566" w:rsidP="00254A2D">
      <w:pPr>
        <w:spacing w:after="0"/>
        <w:ind w:left="360"/>
        <w:jc w:val="both"/>
        <w:rPr>
          <w:rFonts w:eastAsia="Times New Roman" w:cs="Arial"/>
          <w:lang w:eastAsia="en-AU"/>
        </w:rPr>
      </w:pPr>
      <w:r w:rsidRPr="00BC5735">
        <w:rPr>
          <w:rFonts w:eastAsia="Times New Roman" w:cs="Arial"/>
          <w:lang w:eastAsia="en-AU"/>
        </w:rPr>
        <w:t>This Policy (in conjunction with other Related Documents) will be communicated via one or more of the following methods; staff induction, staff meetings, emails, references in procedures, and the provision of access to a copy of the policy to all members / stakeholders, in either hardcopy or electronic form (Intranet).</w:t>
      </w:r>
    </w:p>
    <w:p w:rsidR="00F62566" w:rsidRDefault="00F62566" w:rsidP="00F62566">
      <w:pPr>
        <w:pStyle w:val="Heading2"/>
        <w:numPr>
          <w:ilvl w:val="0"/>
          <w:numId w:val="41"/>
        </w:numPr>
        <w:ind w:left="851" w:hanging="567"/>
        <w:rPr>
          <w:lang w:eastAsia="en-AU"/>
        </w:rPr>
      </w:pPr>
      <w:r>
        <w:rPr>
          <w:lang w:eastAsia="en-AU"/>
        </w:rPr>
        <w:t>Definitions</w:t>
      </w:r>
    </w:p>
    <w:p w:rsidR="00F62566" w:rsidRDefault="00F62566" w:rsidP="00254A2D">
      <w:pPr>
        <w:spacing w:after="0"/>
        <w:ind w:left="360"/>
        <w:jc w:val="both"/>
        <w:rPr>
          <w:rFonts w:eastAsia="Times New Roman" w:cs="Arial"/>
          <w:lang w:eastAsia="en-AU"/>
        </w:rPr>
      </w:pPr>
      <w:r w:rsidRPr="00C24A1D">
        <w:rPr>
          <w:rFonts w:eastAsia="Times New Roman" w:cs="Arial"/>
          <w:b/>
          <w:lang w:eastAsia="en-AU"/>
        </w:rPr>
        <w:t>PROV</w:t>
      </w:r>
      <w:r w:rsidRPr="00C24A1D">
        <w:rPr>
          <w:rFonts w:eastAsia="Times New Roman" w:cs="Arial"/>
          <w:lang w:eastAsia="en-AU"/>
        </w:rPr>
        <w:t xml:space="preserve"> is Public Records Office Victoria</w:t>
      </w:r>
      <w:r>
        <w:rPr>
          <w:rFonts w:eastAsia="Times New Roman" w:cs="Arial"/>
          <w:lang w:eastAsia="en-AU"/>
        </w:rPr>
        <w:t>.</w:t>
      </w:r>
    </w:p>
    <w:p w:rsidR="00F62566" w:rsidRPr="00C24A1D" w:rsidRDefault="00F62566" w:rsidP="00254A2D">
      <w:pPr>
        <w:spacing w:after="0"/>
        <w:ind w:left="360"/>
        <w:jc w:val="both"/>
        <w:rPr>
          <w:rFonts w:eastAsia="Times New Roman" w:cs="Arial"/>
          <w:lang w:eastAsia="en-AU"/>
        </w:rPr>
      </w:pPr>
      <w:r w:rsidRPr="00727772">
        <w:rPr>
          <w:rFonts w:asciiTheme="minorHAnsi" w:hAnsiTheme="minorHAnsi" w:cstheme="minorHAnsi"/>
          <w:b/>
        </w:rPr>
        <w:t>Records Management</w:t>
      </w:r>
      <w:r w:rsidRPr="00C24A1D">
        <w:rPr>
          <w:rFonts w:asciiTheme="minorHAnsi" w:hAnsiTheme="minorHAnsi" w:cstheme="minorHAnsi"/>
        </w:rPr>
        <w:t xml:space="preserve"> is a field of management responsible for the efficient and systematic control of the creation, receipt, maintenance, use and disposal of records, including processes for capturing and maintaining evidence of and information about business activities and transactions in the forms of records</w:t>
      </w:r>
      <w:r>
        <w:rPr>
          <w:rFonts w:asciiTheme="minorHAnsi" w:hAnsiTheme="minorHAnsi" w:cstheme="minorHAnsi"/>
        </w:rPr>
        <w:t>.</w:t>
      </w:r>
    </w:p>
    <w:p w:rsidR="00F62566" w:rsidRPr="00C24A1D" w:rsidRDefault="00F62566" w:rsidP="00254A2D">
      <w:pPr>
        <w:spacing w:after="0"/>
        <w:ind w:left="360"/>
        <w:jc w:val="both"/>
        <w:rPr>
          <w:rFonts w:eastAsia="Times New Roman" w:cs="Arial"/>
          <w:lang w:eastAsia="en-AU"/>
        </w:rPr>
      </w:pPr>
      <w:r w:rsidRPr="00C24A1D">
        <w:rPr>
          <w:rFonts w:eastAsia="Times New Roman" w:cs="Arial"/>
          <w:b/>
          <w:lang w:eastAsia="en-AU"/>
        </w:rPr>
        <w:t>Public Record</w:t>
      </w:r>
      <w:r w:rsidRPr="00C24A1D">
        <w:rPr>
          <w:rFonts w:eastAsia="Times New Roman" w:cs="Arial"/>
          <w:lang w:eastAsia="en-AU"/>
        </w:rPr>
        <w:t xml:space="preserve"> means any record made or received by an officer in the course of his / her duties</w:t>
      </w:r>
      <w:r>
        <w:rPr>
          <w:rFonts w:eastAsia="Times New Roman" w:cs="Arial"/>
          <w:lang w:eastAsia="en-AU"/>
        </w:rPr>
        <w:t>.</w:t>
      </w:r>
    </w:p>
    <w:p w:rsidR="00F62566" w:rsidRDefault="00F62566" w:rsidP="00254A2D">
      <w:pPr>
        <w:spacing w:after="0"/>
        <w:ind w:left="360"/>
        <w:jc w:val="both"/>
        <w:rPr>
          <w:rFonts w:asciiTheme="minorHAnsi" w:hAnsiTheme="minorHAnsi" w:cstheme="minorHAnsi"/>
        </w:rPr>
      </w:pPr>
      <w:r w:rsidRPr="00727772">
        <w:rPr>
          <w:rFonts w:asciiTheme="minorHAnsi" w:hAnsiTheme="minorHAnsi" w:cstheme="minorHAnsi"/>
          <w:b/>
        </w:rPr>
        <w:t>Record</w:t>
      </w:r>
      <w:r w:rsidRPr="00C24A1D">
        <w:rPr>
          <w:rFonts w:asciiTheme="minorHAnsi" w:hAnsiTheme="minorHAnsi" w:cstheme="minorHAnsi"/>
        </w:rPr>
        <w:t xml:space="preserve"> means information created, received, and maintained in any format that documents and provides evidence of the actions, discussions, or decisions of Council</w:t>
      </w:r>
      <w:r>
        <w:rPr>
          <w:rFonts w:asciiTheme="minorHAnsi" w:hAnsiTheme="minorHAnsi" w:cstheme="minorHAnsi"/>
        </w:rPr>
        <w:t>.</w:t>
      </w:r>
    </w:p>
    <w:p w:rsidR="00F62566" w:rsidRDefault="00F62566" w:rsidP="00254A2D">
      <w:pPr>
        <w:spacing w:after="0"/>
        <w:ind w:left="360"/>
        <w:jc w:val="both"/>
        <w:rPr>
          <w:rFonts w:asciiTheme="minorHAnsi" w:hAnsiTheme="minorHAnsi" w:cstheme="minorHAnsi"/>
        </w:rPr>
      </w:pPr>
      <w:r w:rsidRPr="00727772">
        <w:rPr>
          <w:rFonts w:asciiTheme="minorHAnsi" w:hAnsiTheme="minorHAnsi" w:cstheme="minorHAnsi"/>
          <w:b/>
        </w:rPr>
        <w:t>Documents</w:t>
      </w:r>
      <w:r w:rsidRPr="00C24A1D">
        <w:rPr>
          <w:rFonts w:asciiTheme="minorHAnsi" w:hAnsiTheme="minorHAnsi" w:cstheme="minorHAnsi"/>
          <w:b/>
        </w:rPr>
        <w:t xml:space="preserve"> </w:t>
      </w:r>
      <w:r w:rsidRPr="00C24A1D">
        <w:rPr>
          <w:rFonts w:asciiTheme="minorHAnsi" w:hAnsiTheme="minorHAnsi" w:cstheme="minorHAnsi"/>
        </w:rPr>
        <w:t>consist of recorded information or data that can be structured or unstructured and in either physical or electronic format, including correspondence, books, maps, drawings, photographs, DVD, sound track, etc.</w:t>
      </w:r>
    </w:p>
    <w:p w:rsidR="00F62566" w:rsidRDefault="00F62566" w:rsidP="00254A2D">
      <w:pPr>
        <w:spacing w:after="0"/>
        <w:ind w:left="360"/>
        <w:jc w:val="both"/>
        <w:rPr>
          <w:rFonts w:eastAsia="Times New Roman" w:cs="Arial"/>
          <w:lang w:eastAsia="en-AU"/>
        </w:rPr>
      </w:pPr>
      <w:r w:rsidRPr="00C24A1D">
        <w:rPr>
          <w:rFonts w:eastAsia="Times New Roman" w:cs="Arial"/>
          <w:b/>
          <w:lang w:eastAsia="en-AU"/>
        </w:rPr>
        <w:t>Officer</w:t>
      </w:r>
      <w:r w:rsidRPr="00C24A1D">
        <w:rPr>
          <w:rFonts w:eastAsia="Times New Roman" w:cs="Arial"/>
          <w:lang w:eastAsia="en-AU"/>
        </w:rPr>
        <w:t xml:space="preserve"> implies all Council employees, contractors (including agency staff), volunteers, work experience students, or any other person/s conducting business for or on behalf of the Council</w:t>
      </w:r>
      <w:r>
        <w:rPr>
          <w:rFonts w:eastAsia="Times New Roman" w:cs="Arial"/>
          <w:lang w:eastAsia="en-AU"/>
        </w:rPr>
        <w:t>.</w:t>
      </w:r>
    </w:p>
    <w:p w:rsidR="00F62566" w:rsidRDefault="00F62566" w:rsidP="00254A2D">
      <w:pPr>
        <w:spacing w:after="0"/>
        <w:ind w:left="360"/>
        <w:jc w:val="both"/>
        <w:rPr>
          <w:rFonts w:eastAsia="Times New Roman" w:cs="Arial"/>
          <w:lang w:eastAsia="en-AU"/>
        </w:rPr>
      </w:pPr>
      <w:r w:rsidRPr="00C24A1D">
        <w:rPr>
          <w:rFonts w:eastAsia="Times New Roman" w:cs="Arial"/>
          <w:b/>
          <w:lang w:eastAsia="en-AU"/>
        </w:rPr>
        <w:t>Capture</w:t>
      </w:r>
      <w:r w:rsidRPr="00C24A1D">
        <w:rPr>
          <w:rFonts w:eastAsia="Times New Roman" w:cs="Arial"/>
          <w:lang w:eastAsia="en-AU"/>
        </w:rPr>
        <w:t xml:space="preserve"> means a deliberate action which results in the registration of a record into a recordkeeping system.  For certain business activities, this action may be designed into electronic systems so that the capture of records is concurrent with the creation of records</w:t>
      </w:r>
      <w:r>
        <w:rPr>
          <w:rFonts w:eastAsia="Times New Roman" w:cs="Arial"/>
          <w:lang w:eastAsia="en-AU"/>
        </w:rPr>
        <w:t>.</w:t>
      </w:r>
    </w:p>
    <w:p w:rsidR="00F62566" w:rsidRDefault="00F62566" w:rsidP="00254A2D">
      <w:pPr>
        <w:spacing w:after="0"/>
        <w:ind w:left="360"/>
        <w:jc w:val="both"/>
        <w:rPr>
          <w:rFonts w:asciiTheme="minorHAnsi" w:hAnsiTheme="minorHAnsi" w:cstheme="minorHAnsi"/>
        </w:rPr>
      </w:pPr>
      <w:r w:rsidRPr="00727772">
        <w:rPr>
          <w:rFonts w:asciiTheme="minorHAnsi" w:hAnsiTheme="minorHAnsi" w:cstheme="minorHAnsi"/>
          <w:b/>
        </w:rPr>
        <w:t>Access</w:t>
      </w:r>
      <w:r w:rsidRPr="00C24A1D">
        <w:rPr>
          <w:rFonts w:asciiTheme="minorHAnsi" w:hAnsiTheme="minorHAnsi" w:cstheme="minorHAnsi"/>
        </w:rPr>
        <w:t xml:space="preserve"> </w:t>
      </w:r>
      <w:r w:rsidRPr="00727772">
        <w:rPr>
          <w:rFonts w:eastAsia="Times New Roman" w:cs="Arial"/>
          <w:lang w:eastAsia="en-AU"/>
        </w:rPr>
        <w:t>means the right, opportunity, means of finding, using, or retrieving information</w:t>
      </w:r>
      <w:r>
        <w:rPr>
          <w:rFonts w:eastAsia="Times New Roman" w:cs="Arial"/>
          <w:lang w:eastAsia="en-AU"/>
        </w:rPr>
        <w:t>.</w:t>
      </w:r>
    </w:p>
    <w:p w:rsidR="00F62566" w:rsidRDefault="00F62566" w:rsidP="00254A2D">
      <w:pPr>
        <w:spacing w:after="0"/>
        <w:ind w:left="360"/>
        <w:jc w:val="both"/>
        <w:rPr>
          <w:rFonts w:eastAsia="Times New Roman" w:cs="Arial"/>
          <w:lang w:eastAsia="en-AU"/>
        </w:rPr>
      </w:pPr>
      <w:r w:rsidRPr="00727772">
        <w:rPr>
          <w:rFonts w:asciiTheme="minorHAnsi" w:hAnsiTheme="minorHAnsi" w:cstheme="minorHAnsi"/>
          <w:b/>
        </w:rPr>
        <w:t>Appraisal</w:t>
      </w:r>
      <w:r w:rsidRPr="00C24A1D">
        <w:rPr>
          <w:rFonts w:asciiTheme="minorHAnsi" w:hAnsiTheme="minorHAnsi" w:cstheme="minorHAnsi"/>
        </w:rPr>
        <w:t xml:space="preserve"> </w:t>
      </w:r>
      <w:r w:rsidRPr="00727772">
        <w:rPr>
          <w:rFonts w:eastAsia="Times New Roman" w:cs="Arial"/>
          <w:lang w:eastAsia="en-AU"/>
        </w:rPr>
        <w:t>is the process of evaluating business activities to determine which records need to be captured and how long the records need to be retained, to meet statutory, business, and community expectations.</w:t>
      </w:r>
    </w:p>
    <w:p w:rsidR="00F62566" w:rsidRDefault="00F62566" w:rsidP="00254A2D">
      <w:pPr>
        <w:spacing w:after="0"/>
        <w:ind w:left="360"/>
        <w:jc w:val="both"/>
        <w:rPr>
          <w:rFonts w:asciiTheme="minorHAnsi" w:hAnsiTheme="minorHAnsi" w:cstheme="minorHAnsi"/>
        </w:rPr>
      </w:pPr>
      <w:r w:rsidRPr="00727772">
        <w:rPr>
          <w:rFonts w:asciiTheme="minorHAnsi" w:hAnsiTheme="minorHAnsi" w:cstheme="minorHAnsi"/>
          <w:b/>
        </w:rPr>
        <w:t>Destruction</w:t>
      </w:r>
      <w:r w:rsidRPr="00C24A1D">
        <w:rPr>
          <w:rFonts w:asciiTheme="minorHAnsi" w:hAnsiTheme="minorHAnsi" w:cstheme="minorHAnsi"/>
        </w:rPr>
        <w:t xml:space="preserve"> is the process of eliminating or deleting records, beyond any possible reconstruction</w:t>
      </w:r>
      <w:r>
        <w:rPr>
          <w:rFonts w:asciiTheme="minorHAnsi" w:hAnsiTheme="minorHAnsi" w:cstheme="minorHAnsi"/>
        </w:rPr>
        <w:t>.</w:t>
      </w:r>
    </w:p>
    <w:p w:rsidR="00F62566" w:rsidRDefault="00F62566" w:rsidP="00254A2D">
      <w:pPr>
        <w:spacing w:after="0"/>
        <w:ind w:left="360"/>
        <w:jc w:val="both"/>
        <w:rPr>
          <w:rFonts w:asciiTheme="minorHAnsi" w:hAnsiTheme="minorHAnsi" w:cstheme="minorHAnsi"/>
        </w:rPr>
      </w:pPr>
      <w:r w:rsidRPr="00727772">
        <w:rPr>
          <w:rFonts w:asciiTheme="minorHAnsi" w:hAnsiTheme="minorHAnsi" w:cstheme="minorHAnsi"/>
          <w:b/>
        </w:rPr>
        <w:t>EDMS</w:t>
      </w:r>
      <w:r w:rsidRPr="00C24A1D">
        <w:rPr>
          <w:rFonts w:asciiTheme="minorHAnsi" w:hAnsiTheme="minorHAnsi" w:cstheme="minorHAnsi"/>
          <w:b/>
        </w:rPr>
        <w:t xml:space="preserve"> </w:t>
      </w:r>
      <w:r w:rsidRPr="00C24A1D">
        <w:rPr>
          <w:rFonts w:asciiTheme="minorHAnsi" w:hAnsiTheme="minorHAnsi" w:cstheme="minorHAnsi"/>
        </w:rPr>
        <w:t>electronic document management system</w:t>
      </w:r>
      <w:r>
        <w:rPr>
          <w:rFonts w:asciiTheme="minorHAnsi" w:hAnsiTheme="minorHAnsi" w:cstheme="minorHAnsi"/>
        </w:rPr>
        <w:t>.</w:t>
      </w:r>
    </w:p>
    <w:p w:rsidR="00F62566" w:rsidRDefault="00F62566" w:rsidP="00254A2D">
      <w:pPr>
        <w:spacing w:after="0"/>
        <w:ind w:left="360"/>
        <w:jc w:val="both"/>
        <w:rPr>
          <w:rFonts w:asciiTheme="minorHAnsi" w:hAnsiTheme="minorHAnsi" w:cstheme="minorHAnsi"/>
        </w:rPr>
      </w:pPr>
      <w:r w:rsidRPr="00727772">
        <w:rPr>
          <w:rFonts w:asciiTheme="minorHAnsi" w:hAnsiTheme="minorHAnsi" w:cstheme="minorHAnsi"/>
          <w:b/>
        </w:rPr>
        <w:t>MAV</w:t>
      </w:r>
      <w:r w:rsidRPr="00C24A1D">
        <w:rPr>
          <w:rFonts w:asciiTheme="minorHAnsi" w:hAnsiTheme="minorHAnsi" w:cstheme="minorHAnsi"/>
        </w:rPr>
        <w:t xml:space="preserve"> is Municipal Association of Victoria</w:t>
      </w:r>
      <w:r>
        <w:rPr>
          <w:rFonts w:asciiTheme="minorHAnsi" w:hAnsiTheme="minorHAnsi" w:cstheme="minorHAnsi"/>
        </w:rPr>
        <w:t>.</w:t>
      </w:r>
    </w:p>
    <w:p w:rsidR="008A4041" w:rsidRPr="008A4041" w:rsidRDefault="008A4041" w:rsidP="00254A2D">
      <w:pPr>
        <w:jc w:val="both"/>
        <w:rPr>
          <w:rFonts w:asciiTheme="minorHAnsi" w:hAnsiTheme="minorHAnsi" w:cstheme="minorHAnsi"/>
          <w:b/>
          <w:caps/>
        </w:rPr>
      </w:pPr>
      <w:r>
        <w:rPr>
          <w:vanish/>
          <w:lang w:eastAsia="en-AU"/>
        </w:rPr>
        <w:br w:type="column"/>
      </w:r>
      <w:r w:rsidRPr="008A4041">
        <w:rPr>
          <w:rFonts w:asciiTheme="minorHAnsi" w:hAnsiTheme="minorHAnsi" w:cstheme="minorHAnsi"/>
          <w:b/>
          <w:caps/>
        </w:rPr>
        <w:t>Appendix A</w:t>
      </w:r>
      <w:r w:rsidR="0055706F">
        <w:rPr>
          <w:rFonts w:asciiTheme="minorHAnsi" w:hAnsiTheme="minorHAnsi" w:cstheme="minorHAnsi"/>
          <w:b/>
          <w:caps/>
        </w:rPr>
        <w:t xml:space="preserve">: </w:t>
      </w:r>
      <w:r w:rsidRPr="008A4041">
        <w:rPr>
          <w:rFonts w:asciiTheme="minorHAnsi" w:hAnsiTheme="minorHAnsi" w:cstheme="minorHAnsi"/>
          <w:b/>
          <w:caps/>
        </w:rPr>
        <w:t xml:space="preserve"> A</w:t>
      </w:r>
      <w:r w:rsidR="0055706F">
        <w:rPr>
          <w:rFonts w:asciiTheme="minorHAnsi" w:hAnsiTheme="minorHAnsi" w:cstheme="minorHAnsi"/>
          <w:b/>
          <w:caps/>
        </w:rPr>
        <w:t>UTHORISE</w:t>
      </w:r>
      <w:r w:rsidRPr="008A4041">
        <w:rPr>
          <w:rFonts w:asciiTheme="minorHAnsi" w:hAnsiTheme="minorHAnsi" w:cstheme="minorHAnsi"/>
          <w:b/>
          <w:caps/>
        </w:rPr>
        <w:t xml:space="preserve"> Databases and Software Applications</w:t>
      </w:r>
    </w:p>
    <w:p w:rsidR="008A4041" w:rsidRPr="008A4041" w:rsidRDefault="008A4041" w:rsidP="008A4041">
      <w:pPr>
        <w:rPr>
          <w:rStyle w:val="Strong"/>
          <w:rFonts w:asciiTheme="minorHAnsi" w:hAnsiTheme="minorHAnsi" w:cstheme="minorHAnsi"/>
          <w:bCs w:val="0"/>
        </w:rPr>
      </w:pPr>
      <w:r w:rsidRPr="008A4041">
        <w:rPr>
          <w:rStyle w:val="Strong"/>
          <w:rFonts w:asciiTheme="minorHAnsi" w:hAnsiTheme="minorHAnsi" w:cstheme="minorHAnsi"/>
          <w:bCs w:val="0"/>
        </w:rPr>
        <w:t>The software applications nominated in this list are approved systems for the retention of data and / or documents in accordance with the records management policy.</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color w:val="000000"/>
              </w:rPr>
              <w:t>Software Name</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Description</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color w:val="000000"/>
              </w:rPr>
              <w:t>HPE Content Manager (ReM)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Corporate Document Management System (EDMS) - Manages both physical a</w:t>
            </w:r>
            <w:r w:rsidR="001F0763">
              <w:rPr>
                <w:rFonts w:asciiTheme="minorHAnsi" w:hAnsiTheme="minorHAnsi" w:cstheme="minorHAnsi"/>
              </w:rPr>
              <w:t>nd electronic records and files</w:t>
            </w:r>
          </w:p>
        </w:tc>
      </w:tr>
      <w:tr w:rsidR="008A4041" w:rsidRPr="008A4041" w:rsidTr="00A15D7C">
        <w:trPr>
          <w:trHeight w:val="97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Pathway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FF0000"/>
              </w:rPr>
            </w:pPr>
            <w:r w:rsidRPr="008A4041">
              <w:rPr>
                <w:rFonts w:asciiTheme="minorHAnsi" w:hAnsiTheme="minorHAnsi" w:cstheme="minorHAnsi"/>
              </w:rPr>
              <w:t>Property Information System - Records associated with property management, such as Rates, Valuations, Development Applications, Licensing, Animal Registrations, etc.</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lastRenderedPageBreak/>
              <w:t>TechnologyOne</w:t>
            </w:r>
          </w:p>
          <w:p w:rsidR="008A4041" w:rsidRPr="008A4041" w:rsidRDefault="008A4041" w:rsidP="00254A2D">
            <w:pPr>
              <w:jc w:val="both"/>
              <w:rPr>
                <w:rFonts w:asciiTheme="minorHAnsi" w:hAnsiTheme="minorHAnsi" w:cstheme="minorHAnsi"/>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Finance System - Records associated with financial manageme</w:t>
            </w:r>
            <w:r w:rsidR="001F0763">
              <w:rPr>
                <w:rFonts w:asciiTheme="minorHAnsi" w:hAnsiTheme="minorHAnsi" w:cstheme="minorHAnsi"/>
              </w:rPr>
              <w:t>nt including digitised invoices</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C269CD">
            <w:pPr>
              <w:jc w:val="both"/>
              <w:rPr>
                <w:rFonts w:asciiTheme="minorHAnsi" w:hAnsiTheme="minorHAnsi" w:cstheme="minorHAnsi"/>
                <w:color w:val="000000"/>
              </w:rPr>
            </w:pPr>
            <w:r w:rsidRPr="008A4041">
              <w:rPr>
                <w:rFonts w:asciiTheme="minorHAnsi" w:hAnsiTheme="minorHAnsi" w:cstheme="minorHAnsi"/>
                <w:color w:val="000000"/>
              </w:rPr>
              <w:t>InfoCouncil</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1F0763">
            <w:pPr>
              <w:jc w:val="both"/>
              <w:rPr>
                <w:rFonts w:asciiTheme="minorHAnsi" w:hAnsiTheme="minorHAnsi" w:cstheme="minorHAnsi"/>
              </w:rPr>
            </w:pPr>
            <w:r w:rsidRPr="008A4041">
              <w:rPr>
                <w:rFonts w:asciiTheme="minorHAnsi" w:hAnsiTheme="minorHAnsi" w:cstheme="minorHAnsi"/>
              </w:rPr>
              <w:t xml:space="preserve">Minutes and Agenda </w:t>
            </w:r>
            <w:r w:rsidR="001F0763">
              <w:rPr>
                <w:rFonts w:asciiTheme="minorHAnsi" w:hAnsiTheme="minorHAnsi" w:cstheme="minorHAnsi"/>
              </w:rPr>
              <w:t>System</w:t>
            </w:r>
            <w:r w:rsidRPr="008A4041">
              <w:rPr>
                <w:rFonts w:asciiTheme="minorHAnsi" w:hAnsiTheme="minorHAnsi" w:cstheme="minorHAnsi"/>
              </w:rPr>
              <w:t xml:space="preserve"> – records associated with Council meetings including closed and open council </w:t>
            </w:r>
            <w:r w:rsidR="001F0763">
              <w:rPr>
                <w:rFonts w:asciiTheme="minorHAnsi" w:hAnsiTheme="minorHAnsi" w:cstheme="minorHAnsi"/>
              </w:rPr>
              <w:t>agendas and minutes</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0727DD" w:rsidP="000727DD">
            <w:pPr>
              <w:jc w:val="both"/>
              <w:rPr>
                <w:rFonts w:asciiTheme="minorHAnsi" w:hAnsiTheme="minorHAnsi" w:cstheme="minorHAnsi"/>
                <w:color w:val="000000"/>
              </w:rPr>
            </w:pPr>
            <w:r>
              <w:rPr>
                <w:rFonts w:asciiTheme="minorHAnsi" w:hAnsiTheme="minorHAnsi" w:cstheme="minorHAnsi"/>
                <w:color w:val="000000"/>
              </w:rPr>
              <w:t>Fami</w:t>
            </w:r>
            <w:r w:rsidR="008A4041" w:rsidRPr="008A4041">
              <w:rPr>
                <w:rFonts w:asciiTheme="minorHAnsi" w:hAnsiTheme="minorHAnsi" w:cstheme="minorHAnsi"/>
                <w:color w:val="000000"/>
              </w:rPr>
              <w:t>s</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0727DD" w:rsidP="000727DD">
            <w:pPr>
              <w:jc w:val="both"/>
              <w:rPr>
                <w:rFonts w:asciiTheme="minorHAnsi" w:hAnsiTheme="minorHAnsi" w:cstheme="minorHAnsi"/>
              </w:rPr>
            </w:pPr>
            <w:r>
              <w:rPr>
                <w:rFonts w:asciiTheme="minorHAnsi" w:hAnsiTheme="minorHAnsi" w:cstheme="minorHAnsi"/>
              </w:rPr>
              <w:t xml:space="preserve">Frankston </w:t>
            </w:r>
            <w:r w:rsidR="008A4041" w:rsidRPr="008A4041">
              <w:rPr>
                <w:rFonts w:asciiTheme="minorHAnsi" w:hAnsiTheme="minorHAnsi" w:cstheme="minorHAnsi"/>
              </w:rPr>
              <w:t xml:space="preserve">Asset </w:t>
            </w:r>
            <w:r>
              <w:rPr>
                <w:rFonts w:asciiTheme="minorHAnsi" w:hAnsiTheme="minorHAnsi" w:cstheme="minorHAnsi"/>
              </w:rPr>
              <w:t>Management Information System</w:t>
            </w:r>
            <w:r w:rsidR="008A4041" w:rsidRPr="008A4041">
              <w:rPr>
                <w:rFonts w:asciiTheme="minorHAnsi" w:hAnsiTheme="minorHAnsi" w:cstheme="minorHAnsi"/>
              </w:rPr>
              <w:t xml:space="preserve"> – Records associated with maintaining council assets</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Chris21</w:t>
            </w:r>
          </w:p>
          <w:p w:rsidR="008A4041" w:rsidRPr="008A4041" w:rsidRDefault="008A4041" w:rsidP="00254A2D">
            <w:pPr>
              <w:jc w:val="both"/>
              <w:rPr>
                <w:rFonts w:asciiTheme="minorHAnsi" w:hAnsiTheme="minorHAnsi" w:cstheme="minorHAnsi"/>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 xml:space="preserve">Human Resource &amp; Payroll </w:t>
            </w:r>
            <w:r w:rsidR="00A75DB9">
              <w:rPr>
                <w:rFonts w:asciiTheme="minorHAnsi" w:hAnsiTheme="minorHAnsi" w:cstheme="minorHAnsi"/>
              </w:rPr>
              <w:t>System</w:t>
            </w:r>
            <w:r w:rsidRPr="008A4041">
              <w:rPr>
                <w:rFonts w:asciiTheme="minorHAnsi" w:hAnsiTheme="minorHAnsi" w:cstheme="minorHAnsi"/>
              </w:rPr>
              <w:t xml:space="preserve"> - Records associated with em</w:t>
            </w:r>
            <w:r w:rsidR="001F0763">
              <w:rPr>
                <w:rFonts w:asciiTheme="minorHAnsi" w:hAnsiTheme="minorHAnsi" w:cstheme="minorHAnsi"/>
              </w:rPr>
              <w:t>ployees, positions, and payroll</w:t>
            </w:r>
          </w:p>
          <w:p w:rsidR="008A4041" w:rsidRPr="008A4041" w:rsidRDefault="008A4041" w:rsidP="00254A2D">
            <w:pPr>
              <w:jc w:val="both"/>
              <w:rPr>
                <w:rFonts w:asciiTheme="minorHAnsi" w:hAnsiTheme="minorHAnsi" w:cstheme="minorHAnsi"/>
              </w:rPr>
            </w:pPr>
            <w:r w:rsidRPr="008A4041">
              <w:rPr>
                <w:rFonts w:asciiTheme="minorHAnsi" w:hAnsiTheme="minorHAnsi" w:cstheme="minorHAnsi"/>
                <w:b/>
              </w:rPr>
              <w:t>Note</w:t>
            </w:r>
            <w:r w:rsidRPr="008A4041">
              <w:rPr>
                <w:rFonts w:asciiTheme="minorHAnsi" w:hAnsiTheme="minorHAnsi" w:cstheme="minorHAnsi"/>
              </w:rPr>
              <w:t>: Staff management records also retained in the EDMS</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5F22A1" w:rsidP="00254A2D">
            <w:pPr>
              <w:jc w:val="both"/>
              <w:rPr>
                <w:rFonts w:asciiTheme="minorHAnsi" w:hAnsiTheme="minorHAnsi" w:cstheme="minorHAnsi"/>
                <w:color w:val="000000"/>
              </w:rPr>
            </w:pPr>
            <w:r>
              <w:rPr>
                <w:rFonts w:asciiTheme="minorHAnsi" w:hAnsiTheme="minorHAnsi" w:cstheme="minorHAnsi"/>
                <w:color w:val="000000"/>
              </w:rPr>
              <w:t>MyCareer</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5F22A1">
            <w:pPr>
              <w:jc w:val="both"/>
              <w:rPr>
                <w:rFonts w:asciiTheme="minorHAnsi" w:hAnsiTheme="minorHAnsi" w:cstheme="minorHAnsi"/>
              </w:rPr>
            </w:pPr>
            <w:r w:rsidRPr="008A4041">
              <w:rPr>
                <w:rFonts w:asciiTheme="minorHAnsi" w:hAnsiTheme="minorHAnsi" w:cstheme="minorHAnsi"/>
              </w:rPr>
              <w:t xml:space="preserve">Recruitment </w:t>
            </w:r>
            <w:r w:rsidR="005F22A1">
              <w:rPr>
                <w:rFonts w:asciiTheme="minorHAnsi" w:hAnsiTheme="minorHAnsi" w:cstheme="minorHAnsi"/>
              </w:rPr>
              <w:t>System</w:t>
            </w:r>
            <w:r w:rsidRPr="008A4041">
              <w:rPr>
                <w:rFonts w:asciiTheme="minorHAnsi" w:hAnsiTheme="minorHAnsi" w:cstheme="minorHAnsi"/>
              </w:rPr>
              <w:t xml:space="preserve"> – records associated with recruitment such as </w:t>
            </w:r>
            <w:r w:rsidR="005F22A1">
              <w:rPr>
                <w:rFonts w:asciiTheme="minorHAnsi" w:hAnsiTheme="minorHAnsi" w:cstheme="minorHAnsi"/>
              </w:rPr>
              <w:t xml:space="preserve">approvals, </w:t>
            </w:r>
            <w:r w:rsidRPr="008A4041">
              <w:rPr>
                <w:rFonts w:asciiTheme="minorHAnsi" w:hAnsiTheme="minorHAnsi" w:cstheme="minorHAnsi"/>
              </w:rPr>
              <w:t xml:space="preserve">applications, resumes, </w:t>
            </w:r>
            <w:r w:rsidR="005F22A1">
              <w:rPr>
                <w:rFonts w:asciiTheme="minorHAnsi" w:hAnsiTheme="minorHAnsi" w:cstheme="minorHAnsi"/>
              </w:rPr>
              <w:t xml:space="preserve">interviews, offers, </w:t>
            </w:r>
            <w:r w:rsidR="001F0763" w:rsidRPr="008A4041">
              <w:rPr>
                <w:rFonts w:asciiTheme="minorHAnsi" w:hAnsiTheme="minorHAnsi" w:cstheme="minorHAnsi"/>
              </w:rPr>
              <w:t>e</w:t>
            </w:r>
            <w:r w:rsidR="001F0763">
              <w:rPr>
                <w:rFonts w:asciiTheme="minorHAnsi" w:hAnsiTheme="minorHAnsi" w:cstheme="minorHAnsi"/>
              </w:rPr>
              <w:t>t</w:t>
            </w:r>
            <w:r w:rsidR="001F0763" w:rsidRPr="008A4041">
              <w:rPr>
                <w:rFonts w:asciiTheme="minorHAnsi" w:hAnsiTheme="minorHAnsi" w:cstheme="minorHAnsi"/>
              </w:rPr>
              <w:t>c</w:t>
            </w:r>
            <w:r w:rsidR="001F0763">
              <w:rPr>
                <w:rFonts w:asciiTheme="minorHAnsi" w:hAnsiTheme="minorHAnsi" w:cstheme="minorHAnsi"/>
              </w:rPr>
              <w:t>.</w:t>
            </w:r>
          </w:p>
        </w:tc>
      </w:tr>
      <w:tr w:rsidR="000727DD"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0727DD" w:rsidRPr="008A4041" w:rsidRDefault="000727DD" w:rsidP="00254A2D">
            <w:pPr>
              <w:jc w:val="both"/>
              <w:rPr>
                <w:rFonts w:asciiTheme="minorHAnsi" w:hAnsiTheme="minorHAnsi" w:cstheme="minorHAnsi"/>
                <w:color w:val="000000"/>
              </w:rPr>
            </w:pPr>
            <w:r>
              <w:rPr>
                <w:rFonts w:asciiTheme="minorHAnsi" w:hAnsiTheme="minorHAnsi" w:cstheme="minorHAnsi"/>
                <w:color w:val="000000"/>
              </w:rPr>
              <w:t>MyLearning</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727DD" w:rsidRPr="008A4041" w:rsidRDefault="005F22A1" w:rsidP="00254A2D">
            <w:pPr>
              <w:jc w:val="both"/>
              <w:rPr>
                <w:rFonts w:asciiTheme="minorHAnsi" w:hAnsiTheme="minorHAnsi" w:cstheme="minorHAnsi"/>
              </w:rPr>
            </w:pPr>
            <w:r>
              <w:rPr>
                <w:rFonts w:asciiTheme="minorHAnsi" w:hAnsiTheme="minorHAnsi" w:cstheme="minorHAnsi"/>
              </w:rPr>
              <w:t xml:space="preserve">Learning and Development System – records associated with learning and development, including training modules/materials, attendance records, </w:t>
            </w:r>
            <w:r w:rsidR="001F0763">
              <w:rPr>
                <w:rFonts w:asciiTheme="minorHAnsi" w:hAnsiTheme="minorHAnsi" w:cstheme="minorHAnsi"/>
              </w:rPr>
              <w:t>etc.</w:t>
            </w:r>
            <w:r>
              <w:rPr>
                <w:rFonts w:asciiTheme="minorHAnsi" w:hAnsiTheme="minorHAnsi" w:cstheme="minorHAnsi"/>
              </w:rPr>
              <w:t xml:space="preserve"> </w:t>
            </w:r>
          </w:p>
        </w:tc>
      </w:tr>
      <w:tr w:rsidR="005F22A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5F22A1" w:rsidRPr="008A4041" w:rsidRDefault="005F22A1" w:rsidP="00254A2D">
            <w:pPr>
              <w:jc w:val="both"/>
              <w:rPr>
                <w:rFonts w:asciiTheme="minorHAnsi" w:hAnsiTheme="minorHAnsi" w:cstheme="minorHAnsi"/>
                <w:color w:val="000000"/>
              </w:rPr>
            </w:pPr>
            <w:r>
              <w:rPr>
                <w:rFonts w:asciiTheme="minorHAnsi" w:hAnsiTheme="minorHAnsi" w:cstheme="minorHAnsi"/>
                <w:color w:val="000000"/>
              </w:rPr>
              <w:t>MyPerformance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F22A1" w:rsidRPr="008A4041" w:rsidRDefault="00A75DB9" w:rsidP="00254A2D">
            <w:pPr>
              <w:jc w:val="both"/>
              <w:rPr>
                <w:rFonts w:asciiTheme="minorHAnsi" w:hAnsiTheme="minorHAnsi" w:cstheme="minorHAnsi"/>
              </w:rPr>
            </w:pPr>
            <w:r>
              <w:rPr>
                <w:rFonts w:asciiTheme="minorHAnsi" w:hAnsiTheme="minorHAnsi" w:cstheme="minorHAnsi"/>
              </w:rPr>
              <w:t xml:space="preserve">Performance Management System – records associated with staff performance reviews and </w:t>
            </w:r>
            <w:r w:rsidR="001F0763">
              <w:rPr>
                <w:rFonts w:asciiTheme="minorHAnsi" w:hAnsiTheme="minorHAnsi" w:cstheme="minorHAnsi"/>
              </w:rPr>
              <w:t>processes</w:t>
            </w:r>
          </w:p>
        </w:tc>
      </w:tr>
      <w:tr w:rsidR="005F22A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5F22A1" w:rsidRPr="008A4041" w:rsidRDefault="00A75DB9" w:rsidP="00254A2D">
            <w:pPr>
              <w:jc w:val="both"/>
              <w:rPr>
                <w:rFonts w:asciiTheme="minorHAnsi" w:hAnsiTheme="minorHAnsi" w:cstheme="minorHAnsi"/>
                <w:color w:val="000000"/>
              </w:rPr>
            </w:pPr>
            <w:r>
              <w:rPr>
                <w:rFonts w:asciiTheme="minorHAnsi" w:hAnsiTheme="minorHAnsi" w:cstheme="minorHAnsi"/>
                <w:color w:val="000000"/>
              </w:rPr>
              <w:t>Nimblex</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F22A1" w:rsidRPr="008A4041" w:rsidRDefault="00A75DB9" w:rsidP="00A75DB9">
            <w:pPr>
              <w:jc w:val="both"/>
              <w:rPr>
                <w:rFonts w:asciiTheme="minorHAnsi" w:hAnsiTheme="minorHAnsi" w:cstheme="minorHAnsi"/>
              </w:rPr>
            </w:pPr>
            <w:r>
              <w:rPr>
                <w:rFonts w:asciiTheme="minorHAnsi" w:hAnsiTheme="minorHAnsi" w:cstheme="minorHAnsi"/>
              </w:rPr>
              <w:t xml:space="preserve">Risk and Safety Management System – records associated with OH&amp;S including risks, incident reports, claims management, </w:t>
            </w:r>
            <w:r w:rsidR="001F0763">
              <w:rPr>
                <w:rFonts w:asciiTheme="minorHAnsi" w:hAnsiTheme="minorHAnsi" w:cstheme="minorHAnsi"/>
              </w:rPr>
              <w:t>etc.</w:t>
            </w:r>
            <w:r>
              <w:rPr>
                <w:rFonts w:asciiTheme="minorHAnsi" w:hAnsiTheme="minorHAnsi" w:cstheme="minorHAnsi"/>
              </w:rPr>
              <w:t xml:space="preserve"> </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eBMS</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A75DB9">
            <w:pPr>
              <w:jc w:val="both"/>
              <w:rPr>
                <w:rFonts w:asciiTheme="minorHAnsi" w:hAnsiTheme="minorHAnsi" w:cstheme="minorHAnsi"/>
              </w:rPr>
            </w:pPr>
            <w:r w:rsidRPr="008A4041">
              <w:rPr>
                <w:rFonts w:asciiTheme="minorHAnsi" w:hAnsiTheme="minorHAnsi" w:cstheme="minorHAnsi"/>
              </w:rPr>
              <w:t xml:space="preserve">Risk Management </w:t>
            </w:r>
            <w:r w:rsidR="00A75DB9">
              <w:rPr>
                <w:rFonts w:asciiTheme="minorHAnsi" w:hAnsiTheme="minorHAnsi" w:cstheme="minorHAnsi"/>
              </w:rPr>
              <w:t>System</w:t>
            </w:r>
            <w:r w:rsidRPr="008A4041">
              <w:rPr>
                <w:rFonts w:asciiTheme="minorHAnsi" w:hAnsiTheme="minorHAnsi" w:cstheme="minorHAnsi"/>
              </w:rPr>
              <w:t xml:space="preserve"> – records associated with </w:t>
            </w:r>
            <w:r w:rsidR="00A75DB9">
              <w:rPr>
                <w:rFonts w:asciiTheme="minorHAnsi" w:hAnsiTheme="minorHAnsi" w:cstheme="minorHAnsi"/>
              </w:rPr>
              <w:t>raising, managing, and mitigating corporate risks</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Open Windows Contract Management</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 xml:space="preserve">Contract Management System – Records associated with contracts such as tenders, insurances, variations, payment certificates </w:t>
            </w:r>
            <w:r w:rsidR="001F0763" w:rsidRPr="008A4041">
              <w:rPr>
                <w:rFonts w:asciiTheme="minorHAnsi" w:hAnsiTheme="minorHAnsi" w:cstheme="minorHAnsi"/>
              </w:rPr>
              <w:t>e</w:t>
            </w:r>
            <w:r w:rsidR="001F0763">
              <w:rPr>
                <w:rFonts w:asciiTheme="minorHAnsi" w:hAnsiTheme="minorHAnsi" w:cstheme="minorHAnsi"/>
              </w:rPr>
              <w:t>t</w:t>
            </w:r>
            <w:r w:rsidR="001F0763" w:rsidRPr="008A4041">
              <w:rPr>
                <w:rFonts w:asciiTheme="minorHAnsi" w:hAnsiTheme="minorHAnsi" w:cstheme="minorHAnsi"/>
              </w:rPr>
              <w:t>c</w:t>
            </w:r>
            <w:r w:rsidR="001F0763">
              <w:rPr>
                <w:rFonts w:asciiTheme="minorHAnsi" w:hAnsiTheme="minorHAnsi" w:cstheme="minorHAnsi"/>
              </w:rPr>
              <w:t>.</w:t>
            </w:r>
          </w:p>
          <w:p w:rsidR="008A4041" w:rsidRPr="008A4041" w:rsidRDefault="008A4041" w:rsidP="00254A2D">
            <w:pPr>
              <w:jc w:val="both"/>
              <w:rPr>
                <w:rFonts w:asciiTheme="minorHAnsi" w:hAnsiTheme="minorHAnsi" w:cstheme="minorHAnsi"/>
                <w:color w:val="FF0000"/>
              </w:rPr>
            </w:pPr>
            <w:r w:rsidRPr="008A4041">
              <w:rPr>
                <w:rFonts w:asciiTheme="minorHAnsi" w:hAnsiTheme="minorHAnsi" w:cstheme="minorHAnsi"/>
                <w:b/>
              </w:rPr>
              <w:t>Note</w:t>
            </w:r>
            <w:r w:rsidRPr="008A4041">
              <w:rPr>
                <w:rFonts w:asciiTheme="minorHAnsi" w:hAnsiTheme="minorHAnsi" w:cstheme="minorHAnsi"/>
              </w:rPr>
              <w:t>: Tender &amp; Contract records also retained in the EDMS</w:t>
            </w:r>
            <w:r w:rsidRPr="008A4041">
              <w:rPr>
                <w:rFonts w:asciiTheme="minorHAnsi" w:hAnsiTheme="minorHAnsi" w:cstheme="minorHAnsi"/>
                <w:color w:val="FF0000"/>
              </w:rPr>
              <w:t xml:space="preserve"> </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TCM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 xml:space="preserve">Aged &amp; Disability Services </w:t>
            </w:r>
            <w:r w:rsidR="001F0763">
              <w:rPr>
                <w:rFonts w:asciiTheme="minorHAnsi" w:hAnsiTheme="minorHAnsi" w:cstheme="minorHAnsi"/>
              </w:rPr>
              <w:t>System</w:t>
            </w:r>
            <w:r w:rsidRPr="008A4041">
              <w:rPr>
                <w:rFonts w:asciiTheme="minorHAnsi" w:hAnsiTheme="minorHAnsi" w:cstheme="minorHAnsi"/>
              </w:rPr>
              <w:t xml:space="preserve"> – Manages clien</w:t>
            </w:r>
            <w:r w:rsidR="001F0763">
              <w:rPr>
                <w:rFonts w:asciiTheme="minorHAnsi" w:hAnsiTheme="minorHAnsi" w:cstheme="minorHAnsi"/>
              </w:rPr>
              <w:t>t records for services provided</w:t>
            </w:r>
          </w:p>
          <w:p w:rsidR="008A4041" w:rsidRPr="008A4041" w:rsidRDefault="008A4041" w:rsidP="00254A2D">
            <w:pPr>
              <w:jc w:val="both"/>
              <w:rPr>
                <w:rFonts w:asciiTheme="minorHAnsi" w:hAnsiTheme="minorHAnsi" w:cstheme="minorHAnsi"/>
              </w:rPr>
            </w:pPr>
            <w:r w:rsidRPr="008A4041">
              <w:rPr>
                <w:rFonts w:asciiTheme="minorHAnsi" w:hAnsiTheme="minorHAnsi" w:cstheme="minorHAnsi"/>
                <w:b/>
              </w:rPr>
              <w:t>Note</w:t>
            </w:r>
            <w:r w:rsidRPr="008A4041">
              <w:rPr>
                <w:rFonts w:asciiTheme="minorHAnsi" w:hAnsiTheme="minorHAnsi" w:cstheme="minorHAnsi"/>
              </w:rPr>
              <w:t>: Some client records also retained in the EDMS</w:t>
            </w:r>
          </w:p>
        </w:tc>
      </w:tr>
      <w:tr w:rsidR="00A75DB9" w:rsidRPr="008A4041" w:rsidTr="007A5A65">
        <w:tc>
          <w:tcPr>
            <w:tcW w:w="2694" w:type="dxa"/>
            <w:tcBorders>
              <w:top w:val="single" w:sz="4" w:space="0" w:color="auto"/>
              <w:left w:val="single" w:sz="4" w:space="0" w:color="auto"/>
              <w:bottom w:val="single" w:sz="4" w:space="0" w:color="auto"/>
              <w:right w:val="single" w:sz="4" w:space="0" w:color="auto"/>
            </w:tcBorders>
            <w:shd w:val="clear" w:color="auto" w:fill="auto"/>
          </w:tcPr>
          <w:p w:rsidR="00A75DB9" w:rsidRPr="008A4041" w:rsidRDefault="00A75DB9" w:rsidP="007A5A65">
            <w:pPr>
              <w:jc w:val="both"/>
              <w:rPr>
                <w:rFonts w:asciiTheme="minorHAnsi" w:hAnsiTheme="minorHAnsi" w:cstheme="minorHAnsi"/>
                <w:color w:val="000000"/>
              </w:rPr>
            </w:pPr>
            <w:r w:rsidRPr="008A4041">
              <w:rPr>
                <w:rFonts w:asciiTheme="minorHAnsi" w:hAnsiTheme="minorHAnsi" w:cstheme="minorHAnsi"/>
                <w:color w:val="000000"/>
              </w:rPr>
              <w:t>IMPS</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75DB9" w:rsidRPr="008A4041" w:rsidRDefault="00A75DB9" w:rsidP="007A5A65">
            <w:pPr>
              <w:jc w:val="both"/>
              <w:rPr>
                <w:rFonts w:asciiTheme="minorHAnsi" w:hAnsiTheme="minorHAnsi" w:cstheme="minorHAnsi"/>
              </w:rPr>
            </w:pPr>
            <w:r w:rsidRPr="008A4041">
              <w:rPr>
                <w:rFonts w:asciiTheme="minorHAnsi" w:hAnsiTheme="minorHAnsi" w:cstheme="minorHAnsi"/>
              </w:rPr>
              <w:t xml:space="preserve">Immunisation </w:t>
            </w:r>
            <w:r w:rsidR="001F0763">
              <w:rPr>
                <w:rFonts w:asciiTheme="minorHAnsi" w:hAnsiTheme="minorHAnsi" w:cstheme="minorHAnsi"/>
              </w:rPr>
              <w:t>System -</w:t>
            </w:r>
            <w:r w:rsidRPr="008A4041">
              <w:rPr>
                <w:rFonts w:asciiTheme="minorHAnsi" w:hAnsiTheme="minorHAnsi" w:cstheme="minorHAnsi"/>
              </w:rPr>
              <w:t xml:space="preserve"> </w:t>
            </w:r>
            <w:r w:rsidR="001F0763">
              <w:rPr>
                <w:rFonts w:asciiTheme="minorHAnsi" w:hAnsiTheme="minorHAnsi" w:cstheme="minorHAnsi"/>
              </w:rPr>
              <w:t>M</w:t>
            </w:r>
            <w:r w:rsidRPr="008A4041">
              <w:rPr>
                <w:rFonts w:asciiTheme="minorHAnsi" w:hAnsiTheme="minorHAnsi" w:cstheme="minorHAnsi"/>
              </w:rPr>
              <w:t>anaged by State Government to record immunisation records</w:t>
            </w:r>
          </w:p>
          <w:p w:rsidR="00A75DB9" w:rsidRPr="008A4041" w:rsidRDefault="00A75DB9" w:rsidP="007A5A65">
            <w:pPr>
              <w:jc w:val="both"/>
              <w:rPr>
                <w:rFonts w:asciiTheme="minorHAnsi" w:hAnsiTheme="minorHAnsi" w:cstheme="minorHAnsi"/>
              </w:rPr>
            </w:pPr>
            <w:r w:rsidRPr="008A4041">
              <w:rPr>
                <w:rFonts w:asciiTheme="minorHAnsi" w:hAnsiTheme="minorHAnsi" w:cstheme="minorHAnsi"/>
                <w:b/>
              </w:rPr>
              <w:t>Note</w:t>
            </w:r>
            <w:r w:rsidRPr="008A4041">
              <w:rPr>
                <w:rFonts w:asciiTheme="minorHAnsi" w:hAnsiTheme="minorHAnsi" w:cstheme="minorHAnsi"/>
              </w:rPr>
              <w:t>: Immunisation session and consent records retained in the EDMS</w:t>
            </w:r>
          </w:p>
        </w:tc>
      </w:tr>
      <w:tr w:rsidR="00A75DB9" w:rsidRPr="008A4041" w:rsidTr="007A5A65">
        <w:tc>
          <w:tcPr>
            <w:tcW w:w="2694" w:type="dxa"/>
            <w:tcBorders>
              <w:top w:val="single" w:sz="4" w:space="0" w:color="auto"/>
              <w:left w:val="single" w:sz="4" w:space="0" w:color="auto"/>
              <w:bottom w:val="single" w:sz="4" w:space="0" w:color="auto"/>
              <w:right w:val="single" w:sz="4" w:space="0" w:color="auto"/>
            </w:tcBorders>
            <w:shd w:val="clear" w:color="auto" w:fill="auto"/>
          </w:tcPr>
          <w:p w:rsidR="00A75DB9" w:rsidRPr="008A4041" w:rsidRDefault="00A75DB9" w:rsidP="007A5A65">
            <w:pPr>
              <w:jc w:val="both"/>
              <w:rPr>
                <w:rFonts w:asciiTheme="minorHAnsi" w:hAnsiTheme="minorHAnsi" w:cstheme="minorHAnsi"/>
                <w:color w:val="000000"/>
              </w:rPr>
            </w:pPr>
            <w:r w:rsidRPr="008A4041">
              <w:rPr>
                <w:rFonts w:asciiTheme="minorHAnsi" w:hAnsiTheme="minorHAnsi" w:cstheme="minorHAnsi"/>
                <w:color w:val="000000"/>
              </w:rPr>
              <w:t>CDIS</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75DB9" w:rsidRPr="008A4041" w:rsidRDefault="00A75DB9" w:rsidP="001F0763">
            <w:pPr>
              <w:jc w:val="both"/>
              <w:rPr>
                <w:rFonts w:asciiTheme="minorHAnsi" w:hAnsiTheme="minorHAnsi" w:cstheme="minorHAnsi"/>
              </w:rPr>
            </w:pPr>
            <w:r w:rsidRPr="008A4041">
              <w:rPr>
                <w:rFonts w:asciiTheme="minorHAnsi" w:hAnsiTheme="minorHAnsi" w:cstheme="minorHAnsi"/>
              </w:rPr>
              <w:t xml:space="preserve">Maternal &amp; Child Health </w:t>
            </w:r>
            <w:r w:rsidR="001F0763">
              <w:rPr>
                <w:rFonts w:asciiTheme="minorHAnsi" w:hAnsiTheme="minorHAnsi" w:cstheme="minorHAnsi"/>
              </w:rPr>
              <w:t>System -</w:t>
            </w:r>
            <w:r w:rsidRPr="008A4041">
              <w:rPr>
                <w:rFonts w:asciiTheme="minorHAnsi" w:hAnsiTheme="minorHAnsi" w:cstheme="minorHAnsi"/>
              </w:rPr>
              <w:t xml:space="preserve"> </w:t>
            </w:r>
            <w:r w:rsidR="001F0763">
              <w:rPr>
                <w:rFonts w:asciiTheme="minorHAnsi" w:hAnsiTheme="minorHAnsi" w:cstheme="minorHAnsi"/>
              </w:rPr>
              <w:t>M</w:t>
            </w:r>
            <w:r w:rsidRPr="008A4041">
              <w:rPr>
                <w:rFonts w:asciiTheme="minorHAnsi" w:hAnsiTheme="minorHAnsi" w:cstheme="minorHAnsi"/>
              </w:rPr>
              <w:t>anaged by MAV to record services provided &amp; client notes</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Spear</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 xml:space="preserve">Subdivision Application lodgement </w:t>
            </w:r>
            <w:r w:rsidR="001F0763">
              <w:rPr>
                <w:rFonts w:asciiTheme="minorHAnsi" w:hAnsiTheme="minorHAnsi" w:cstheme="minorHAnsi"/>
              </w:rPr>
              <w:t>System - M</w:t>
            </w:r>
            <w:r w:rsidRPr="008A4041">
              <w:rPr>
                <w:rFonts w:asciiTheme="minorHAnsi" w:hAnsiTheme="minorHAnsi" w:cstheme="minorHAnsi"/>
              </w:rPr>
              <w:t xml:space="preserve">anaged by State Government </w:t>
            </w:r>
            <w:r w:rsidR="001F0763">
              <w:rPr>
                <w:rFonts w:asciiTheme="minorHAnsi" w:hAnsiTheme="minorHAnsi" w:cstheme="minorHAnsi"/>
              </w:rPr>
              <w:t xml:space="preserve">to </w:t>
            </w:r>
            <w:r w:rsidRPr="008A4041">
              <w:rPr>
                <w:rFonts w:asciiTheme="minorHAnsi" w:hAnsiTheme="minorHAnsi" w:cstheme="minorHAnsi"/>
              </w:rPr>
              <w:t>– contains records associated with the subdivision application process.</w:t>
            </w:r>
          </w:p>
          <w:p w:rsidR="008A4041" w:rsidRPr="008A4041" w:rsidRDefault="008A4041" w:rsidP="00254A2D">
            <w:pPr>
              <w:jc w:val="both"/>
              <w:rPr>
                <w:rFonts w:asciiTheme="minorHAnsi" w:hAnsiTheme="minorHAnsi" w:cstheme="minorHAnsi"/>
              </w:rPr>
            </w:pPr>
            <w:r w:rsidRPr="008A4041">
              <w:rPr>
                <w:rFonts w:asciiTheme="minorHAnsi" w:hAnsiTheme="minorHAnsi" w:cstheme="minorHAnsi"/>
                <w:b/>
              </w:rPr>
              <w:t>Note</w:t>
            </w:r>
            <w:r w:rsidRPr="008A4041">
              <w:rPr>
                <w:rFonts w:asciiTheme="minorHAnsi" w:hAnsiTheme="minorHAnsi" w:cstheme="minorHAnsi"/>
              </w:rPr>
              <w:t>: A business rule exists that requires Town Planning to migrate all documents pertaining to an application into the EDMS upon comp</w:t>
            </w:r>
            <w:r w:rsidR="001F0763">
              <w:rPr>
                <w:rFonts w:asciiTheme="minorHAnsi" w:hAnsiTheme="minorHAnsi" w:cstheme="minorHAnsi"/>
              </w:rPr>
              <w:t>letion of the spear application</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lastRenderedPageBreak/>
              <w:t>Objectify</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1F0763">
            <w:pPr>
              <w:jc w:val="both"/>
              <w:rPr>
                <w:rFonts w:asciiTheme="minorHAnsi" w:hAnsiTheme="minorHAnsi" w:cstheme="minorHAnsi"/>
              </w:rPr>
            </w:pPr>
            <w:r w:rsidRPr="008A4041">
              <w:rPr>
                <w:rFonts w:asciiTheme="minorHAnsi" w:hAnsiTheme="minorHAnsi" w:cstheme="minorHAnsi"/>
              </w:rPr>
              <w:t xml:space="preserve">Content Management </w:t>
            </w:r>
            <w:r w:rsidR="001F0763">
              <w:rPr>
                <w:rFonts w:asciiTheme="minorHAnsi" w:hAnsiTheme="minorHAnsi" w:cstheme="minorHAnsi"/>
              </w:rPr>
              <w:t xml:space="preserve">System – Manage the information and content associated with </w:t>
            </w:r>
            <w:r w:rsidRPr="008A4041">
              <w:rPr>
                <w:rFonts w:asciiTheme="minorHAnsi" w:hAnsiTheme="minorHAnsi" w:cstheme="minorHAnsi"/>
              </w:rPr>
              <w:t>the corporate website</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Seamless</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1F0763">
            <w:pPr>
              <w:jc w:val="both"/>
              <w:rPr>
                <w:rFonts w:asciiTheme="minorHAnsi" w:hAnsiTheme="minorHAnsi" w:cstheme="minorHAnsi"/>
              </w:rPr>
            </w:pPr>
            <w:r w:rsidRPr="008A4041">
              <w:rPr>
                <w:rFonts w:asciiTheme="minorHAnsi" w:hAnsiTheme="minorHAnsi" w:cstheme="minorHAnsi"/>
              </w:rPr>
              <w:t xml:space="preserve">Content Management </w:t>
            </w:r>
            <w:r w:rsidR="001F0763">
              <w:rPr>
                <w:rFonts w:asciiTheme="minorHAnsi" w:hAnsiTheme="minorHAnsi" w:cstheme="minorHAnsi"/>
              </w:rPr>
              <w:t xml:space="preserve">System – Manage the information and content </w:t>
            </w:r>
            <w:r w:rsidRPr="008A4041">
              <w:rPr>
                <w:rFonts w:asciiTheme="minorHAnsi" w:hAnsiTheme="minorHAnsi" w:cstheme="minorHAnsi"/>
              </w:rPr>
              <w:t xml:space="preserve"> associated with the corporate website</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MapInfo – Desktop</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Spatial records including aerial photographs</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GIS</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Geographical Spatial Software</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MECC Central</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 xml:space="preserve">Emergency Management software manages records associated with any emergency such as major flood, fire, etc. within the municipality </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Streatrader</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1F0763">
            <w:pPr>
              <w:jc w:val="both"/>
              <w:rPr>
                <w:rFonts w:asciiTheme="minorHAnsi" w:hAnsiTheme="minorHAnsi" w:cstheme="minorHAnsi"/>
              </w:rPr>
            </w:pPr>
            <w:r w:rsidRPr="008A4041">
              <w:rPr>
                <w:rFonts w:asciiTheme="minorHAnsi" w:hAnsiTheme="minorHAnsi" w:cstheme="minorHAnsi"/>
              </w:rPr>
              <w:t xml:space="preserve">Mobile food vendors </w:t>
            </w:r>
            <w:r w:rsidR="001F0763">
              <w:rPr>
                <w:rFonts w:asciiTheme="minorHAnsi" w:hAnsiTheme="minorHAnsi" w:cstheme="minorHAnsi"/>
              </w:rPr>
              <w:t>System -</w:t>
            </w:r>
            <w:r w:rsidRPr="008A4041">
              <w:rPr>
                <w:rFonts w:asciiTheme="minorHAnsi" w:hAnsiTheme="minorHAnsi" w:cstheme="minorHAnsi"/>
              </w:rPr>
              <w:t xml:space="preserve"> </w:t>
            </w:r>
            <w:r w:rsidR="001F0763">
              <w:rPr>
                <w:rFonts w:asciiTheme="minorHAnsi" w:hAnsiTheme="minorHAnsi" w:cstheme="minorHAnsi"/>
              </w:rPr>
              <w:t>M</w:t>
            </w:r>
            <w:r w:rsidRPr="008A4041">
              <w:rPr>
                <w:rFonts w:asciiTheme="minorHAnsi" w:hAnsiTheme="minorHAnsi" w:cstheme="minorHAnsi"/>
              </w:rPr>
              <w:t>anaged by State Government</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Ungerboeck</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1F0763" w:rsidP="001F0763">
            <w:pPr>
              <w:jc w:val="both"/>
              <w:rPr>
                <w:rFonts w:asciiTheme="minorHAnsi" w:hAnsiTheme="minorHAnsi" w:cstheme="minorHAnsi"/>
                <w:color w:val="000000"/>
              </w:rPr>
            </w:pPr>
            <w:r>
              <w:rPr>
                <w:rFonts w:asciiTheme="minorHAnsi" w:hAnsiTheme="minorHAnsi" w:cstheme="minorHAnsi"/>
                <w:color w:val="000000"/>
              </w:rPr>
              <w:t>Advent Based M</w:t>
            </w:r>
            <w:r w:rsidR="008A4041" w:rsidRPr="008A4041">
              <w:rPr>
                <w:rFonts w:asciiTheme="minorHAnsi" w:hAnsiTheme="minorHAnsi" w:cstheme="minorHAnsi"/>
                <w:color w:val="000000"/>
              </w:rPr>
              <w:t xml:space="preserve">anagement </w:t>
            </w:r>
            <w:r>
              <w:rPr>
                <w:rFonts w:asciiTheme="minorHAnsi" w:hAnsiTheme="minorHAnsi" w:cstheme="minorHAnsi"/>
                <w:color w:val="000000"/>
              </w:rPr>
              <w:t xml:space="preserve">System – Records associated with </w:t>
            </w:r>
            <w:r w:rsidR="008A4041" w:rsidRPr="008A4041">
              <w:rPr>
                <w:rFonts w:asciiTheme="minorHAnsi" w:hAnsiTheme="minorHAnsi" w:cstheme="minorHAnsi"/>
                <w:color w:val="000000"/>
              </w:rPr>
              <w:t>booking and managing public venues and spaces</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Point of Sale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1F0763">
            <w:pPr>
              <w:jc w:val="both"/>
              <w:rPr>
                <w:rFonts w:asciiTheme="minorHAnsi" w:hAnsiTheme="minorHAnsi" w:cstheme="minorHAnsi"/>
                <w:color w:val="000000"/>
              </w:rPr>
            </w:pPr>
            <w:r w:rsidRPr="008A4041">
              <w:rPr>
                <w:rFonts w:asciiTheme="minorHAnsi" w:hAnsiTheme="minorHAnsi" w:cstheme="minorHAnsi"/>
                <w:color w:val="000000"/>
              </w:rPr>
              <w:t xml:space="preserve">Cashier </w:t>
            </w:r>
            <w:r w:rsidR="001F0763">
              <w:rPr>
                <w:rFonts w:asciiTheme="minorHAnsi" w:hAnsiTheme="minorHAnsi" w:cstheme="minorHAnsi"/>
                <w:color w:val="000000"/>
              </w:rPr>
              <w:t>System – Records associated with receipting payments &amp; accounting</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Ticketing</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Frankston Arts Centre ticket booking and purchase system</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Expedite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Kindergarten Services Software</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Spydus</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 xml:space="preserve">Library Management System </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SmartyGrants</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Grant management for management of funding grants</w:t>
            </w:r>
            <w:r w:rsidR="00B02444">
              <w:rPr>
                <w:rFonts w:asciiTheme="minorHAnsi" w:hAnsiTheme="minorHAnsi" w:cstheme="minorHAnsi"/>
                <w:color w:val="000000"/>
              </w:rPr>
              <w:t xml:space="preserve"> provided by Council</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PinForce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4041" w:rsidRPr="008A4041" w:rsidRDefault="008A4041" w:rsidP="00254A2D">
            <w:pPr>
              <w:jc w:val="both"/>
              <w:rPr>
                <w:rFonts w:asciiTheme="minorHAnsi" w:hAnsiTheme="minorHAnsi" w:cstheme="minorHAnsi"/>
                <w:color w:val="000000"/>
              </w:rPr>
            </w:pPr>
            <w:r w:rsidRPr="008A4041">
              <w:rPr>
                <w:rFonts w:asciiTheme="minorHAnsi" w:hAnsiTheme="minorHAnsi" w:cstheme="minorHAnsi"/>
                <w:color w:val="000000"/>
              </w:rPr>
              <w:t>Parking Infringement Management Software</w:t>
            </w:r>
          </w:p>
        </w:tc>
      </w:tr>
      <w:tr w:rsidR="008A4041" w:rsidRPr="008A4041" w:rsidTr="00A15D7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VM Online</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A4041" w:rsidRPr="008A4041" w:rsidRDefault="008A4041" w:rsidP="00254A2D">
            <w:pPr>
              <w:jc w:val="both"/>
              <w:rPr>
                <w:rFonts w:asciiTheme="minorHAnsi" w:hAnsiTheme="minorHAnsi" w:cstheme="minorHAnsi"/>
              </w:rPr>
            </w:pPr>
            <w:r w:rsidRPr="008A4041">
              <w:rPr>
                <w:rFonts w:asciiTheme="minorHAnsi" w:hAnsiTheme="minorHAnsi" w:cstheme="minorHAnsi"/>
              </w:rPr>
              <w:t>Valuations software managed by the Valuer General – records associated with valuation of land / property within the municipality including the storage of some building plans</w:t>
            </w:r>
          </w:p>
        </w:tc>
      </w:tr>
    </w:tbl>
    <w:p w:rsidR="008A4041" w:rsidRPr="008A4041" w:rsidRDefault="008A4041" w:rsidP="008A4041">
      <w:pPr>
        <w:rPr>
          <w:rFonts w:asciiTheme="minorHAnsi" w:hAnsiTheme="minorHAnsi" w:cstheme="minorHAnsi"/>
        </w:rPr>
      </w:pPr>
    </w:p>
    <w:p w:rsidR="008A4041" w:rsidRPr="008A4041" w:rsidRDefault="008A4041" w:rsidP="008A4041">
      <w:pPr>
        <w:rPr>
          <w:rFonts w:asciiTheme="minorHAnsi" w:hAnsiTheme="minorHAnsi" w:cstheme="minorHAnsi"/>
          <w:lang w:eastAsia="en-AU"/>
        </w:rPr>
      </w:pPr>
    </w:p>
    <w:sectPr w:rsidR="008A4041" w:rsidRPr="008A4041" w:rsidSect="009A2065">
      <w:headerReference w:type="default" r:id="rId15"/>
      <w:footerReference w:type="default" r:id="rId16"/>
      <w:pgSz w:w="11900" w:h="16840"/>
      <w:pgMar w:top="1959" w:right="737" w:bottom="1440" w:left="737" w:header="397" w:footer="227" w:gutter="0"/>
      <w:cols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F1" w:rsidRDefault="005619F1" w:rsidP="006D5A4D">
      <w:r>
        <w:separator/>
      </w:r>
    </w:p>
  </w:endnote>
  <w:endnote w:type="continuationSeparator" w:id="0">
    <w:p w:rsidR="005619F1" w:rsidRDefault="005619F1"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LT 87 ExtraBlackCn">
    <w:altName w:val="Frutiger LT 87 ExtraBlackC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DD" w:rsidRDefault="00072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DD" w:rsidRDefault="00072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DD" w:rsidRDefault="000727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5207"/>
    </w:tblGrid>
    <w:tr w:rsidR="0034091B" w:rsidRPr="00987A5F" w:rsidTr="00B328F1">
      <w:tc>
        <w:tcPr>
          <w:tcW w:w="5321" w:type="dxa"/>
          <w:shd w:val="clear" w:color="auto" w:fill="auto"/>
        </w:tcPr>
        <w:p w:rsidR="0034091B" w:rsidRPr="00987A5F" w:rsidRDefault="0034091B" w:rsidP="0034091B">
          <w:pPr>
            <w:pStyle w:val="Footer"/>
            <w:rPr>
              <w:b/>
              <w:i w:val="0"/>
              <w:color w:val="1798CB"/>
            </w:rPr>
          </w:pPr>
          <w:r w:rsidRPr="00987A5F">
            <w:rPr>
              <w:b/>
              <w:i w:val="0"/>
              <w:color w:val="1798CB"/>
            </w:rPr>
            <w:t>Policy:</w:t>
          </w:r>
          <w:r w:rsidR="00B37FD1">
            <w:rPr>
              <w:b/>
              <w:i w:val="0"/>
              <w:color w:val="1798CB"/>
            </w:rPr>
            <w:t xml:space="preserve">  Records Management Policy</w:t>
          </w:r>
        </w:p>
      </w:tc>
      <w:tc>
        <w:tcPr>
          <w:tcW w:w="5321" w:type="dxa"/>
          <w:shd w:val="clear" w:color="auto" w:fill="auto"/>
        </w:tcPr>
        <w:p w:rsidR="0034091B" w:rsidRPr="00987A5F" w:rsidRDefault="0034091B" w:rsidP="0034091B">
          <w:pPr>
            <w:pStyle w:val="Footer"/>
            <w:rPr>
              <w:b/>
              <w:i w:val="0"/>
              <w:color w:val="1798CB"/>
            </w:rPr>
          </w:pPr>
          <w:r w:rsidRPr="00987A5F">
            <w:rPr>
              <w:b/>
              <w:i w:val="0"/>
              <w:color w:val="1798CB"/>
            </w:rPr>
            <w:t>Date approved:</w:t>
          </w:r>
        </w:p>
      </w:tc>
    </w:tr>
    <w:tr w:rsidR="0034091B" w:rsidRPr="00987A5F" w:rsidTr="00B328F1">
      <w:tc>
        <w:tcPr>
          <w:tcW w:w="5321" w:type="dxa"/>
          <w:shd w:val="clear" w:color="auto" w:fill="auto"/>
        </w:tcPr>
        <w:p w:rsidR="0034091B" w:rsidRPr="00987A5F" w:rsidRDefault="0034091B" w:rsidP="0034091B">
          <w:pPr>
            <w:pStyle w:val="Footer"/>
            <w:rPr>
              <w:b/>
              <w:i w:val="0"/>
              <w:color w:val="1798CB"/>
            </w:rPr>
          </w:pPr>
          <w:r w:rsidRPr="00987A5F">
            <w:rPr>
              <w:b/>
              <w:i w:val="0"/>
              <w:color w:val="1798CB"/>
            </w:rPr>
            <w:t>Approved by:</w:t>
          </w:r>
        </w:p>
      </w:tc>
      <w:tc>
        <w:tcPr>
          <w:tcW w:w="5321" w:type="dxa"/>
          <w:shd w:val="clear" w:color="auto" w:fill="auto"/>
        </w:tcPr>
        <w:p w:rsidR="0034091B" w:rsidRPr="00987A5F" w:rsidRDefault="0034091B" w:rsidP="00DC78B0">
          <w:pPr>
            <w:pStyle w:val="Footer"/>
            <w:tabs>
              <w:tab w:val="clear" w:pos="4320"/>
              <w:tab w:val="clear" w:pos="8640"/>
              <w:tab w:val="left" w:pos="1665"/>
            </w:tabs>
            <w:rPr>
              <w:b/>
              <w:i w:val="0"/>
              <w:color w:val="1798CB"/>
            </w:rPr>
          </w:pPr>
          <w:r w:rsidRPr="00987A5F">
            <w:rPr>
              <w:b/>
              <w:i w:val="0"/>
              <w:color w:val="1798CB"/>
            </w:rPr>
            <w:t>Last revision:</w:t>
          </w:r>
          <w:r w:rsidR="00B37FD1">
            <w:rPr>
              <w:b/>
              <w:i w:val="0"/>
              <w:color w:val="1798CB"/>
            </w:rPr>
            <w:tab/>
          </w:r>
          <w:r w:rsidR="00B37FD1" w:rsidRPr="00824DF5">
            <w:rPr>
              <w:b/>
              <w:i w:val="0"/>
              <w:color w:val="auto"/>
            </w:rPr>
            <w:t xml:space="preserve"> </w:t>
          </w:r>
          <w:r w:rsidR="00DC78B0" w:rsidRPr="00824DF5">
            <w:rPr>
              <w:b/>
              <w:i w:val="0"/>
              <w:color w:val="auto"/>
            </w:rPr>
            <w:t>15 November 2021</w:t>
          </w:r>
        </w:p>
      </w:tc>
    </w:tr>
  </w:tbl>
  <w:p w:rsidR="0034091B" w:rsidRDefault="0034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F1" w:rsidRDefault="005619F1" w:rsidP="006D5A4D">
      <w:r>
        <w:separator/>
      </w:r>
    </w:p>
  </w:footnote>
  <w:footnote w:type="continuationSeparator" w:id="0">
    <w:p w:rsidR="005619F1" w:rsidRDefault="005619F1"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DD" w:rsidRDefault="00072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34091B" w:rsidP="00176EDE">
    <w:pPr>
      <w:pStyle w:val="Header"/>
      <w:tabs>
        <w:tab w:val="clear" w:pos="4320"/>
        <w:tab w:val="clear" w:pos="8640"/>
        <w:tab w:val="left" w:pos="6072"/>
        <w:tab w:val="left" w:pos="9041"/>
      </w:tabs>
    </w:pPr>
    <w:r>
      <w:rPr>
        <w:noProof/>
        <w:lang w:eastAsia="en-AU"/>
      </w:rPr>
      <w:drawing>
        <wp:anchor distT="0" distB="0" distL="114300" distR="114300" simplePos="0" relativeHeight="251683328" behindDoc="1" locked="0" layoutInCell="1" allowOverlap="1" wp14:anchorId="622FE748" wp14:editId="62C8A58C">
          <wp:simplePos x="0" y="0"/>
          <wp:positionH relativeFrom="column">
            <wp:posOffset>-524786</wp:posOffset>
          </wp:positionH>
          <wp:positionV relativeFrom="paragraph">
            <wp:posOffset>-254442</wp:posOffset>
          </wp:positionV>
          <wp:extent cx="7603490" cy="2628900"/>
          <wp:effectExtent l="0" t="0" r="0" b="0"/>
          <wp:wrapNone/>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A2">
      <w:tab/>
    </w:r>
    <w:r w:rsidR="00801EA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DD" w:rsidRDefault="00072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B" w:rsidRDefault="0034091B" w:rsidP="00176EDE">
    <w:pPr>
      <w:pStyle w:val="Header"/>
      <w:tabs>
        <w:tab w:val="clear" w:pos="4320"/>
        <w:tab w:val="clear" w:pos="8640"/>
        <w:tab w:val="left" w:pos="6072"/>
        <w:tab w:val="left" w:pos="9041"/>
      </w:tabs>
    </w:pPr>
    <w:r>
      <w:rPr>
        <w:noProof/>
        <w:lang w:eastAsia="en-AU"/>
      </w:rPr>
      <w:drawing>
        <wp:anchor distT="0" distB="0" distL="114300" distR="114300" simplePos="0" relativeHeight="251681280" behindDoc="1" locked="1" layoutInCell="1" allowOverlap="1" wp14:anchorId="0A16DFF4" wp14:editId="2A9A45EB">
          <wp:simplePos x="0" y="0"/>
          <wp:positionH relativeFrom="page">
            <wp:posOffset>635</wp:posOffset>
          </wp:positionH>
          <wp:positionV relativeFrom="page">
            <wp:posOffset>1270</wp:posOffset>
          </wp:positionV>
          <wp:extent cx="7556500" cy="1438275"/>
          <wp:effectExtent l="0" t="0" r="635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ADF2D274"/>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1682AFF"/>
    <w:multiLevelType w:val="hybridMultilevel"/>
    <w:tmpl w:val="7E5AD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696E83"/>
    <w:multiLevelType w:val="hybridMultilevel"/>
    <w:tmpl w:val="E6D89D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7B4B33"/>
    <w:multiLevelType w:val="hybridMultilevel"/>
    <w:tmpl w:val="53126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E11CF8"/>
    <w:multiLevelType w:val="hybridMultilevel"/>
    <w:tmpl w:val="2DD25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8B07D53"/>
    <w:multiLevelType w:val="hybridMultilevel"/>
    <w:tmpl w:val="9294C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855996"/>
    <w:multiLevelType w:val="hybridMultilevel"/>
    <w:tmpl w:val="37F2C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470070"/>
    <w:multiLevelType w:val="hybridMultilevel"/>
    <w:tmpl w:val="DB2E1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EF3618"/>
    <w:multiLevelType w:val="hybridMultilevel"/>
    <w:tmpl w:val="ED48A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091ADD"/>
    <w:multiLevelType w:val="hybridMultilevel"/>
    <w:tmpl w:val="346C5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6A7141"/>
    <w:multiLevelType w:val="hybridMultilevel"/>
    <w:tmpl w:val="1A967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C5492D"/>
    <w:multiLevelType w:val="hybridMultilevel"/>
    <w:tmpl w:val="18D89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6715F0"/>
    <w:multiLevelType w:val="hybridMultilevel"/>
    <w:tmpl w:val="910AD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BB653F"/>
    <w:multiLevelType w:val="hybridMultilevel"/>
    <w:tmpl w:val="C17C4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1122A9"/>
    <w:multiLevelType w:val="hybridMultilevel"/>
    <w:tmpl w:val="A7AE5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60795D"/>
    <w:multiLevelType w:val="hybridMultilevel"/>
    <w:tmpl w:val="6340FB9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9C1031C"/>
    <w:multiLevelType w:val="hybridMultilevel"/>
    <w:tmpl w:val="A06A86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CA1AE5"/>
    <w:multiLevelType w:val="hybridMultilevel"/>
    <w:tmpl w:val="1E04C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3477E"/>
    <w:multiLevelType w:val="hybridMultilevel"/>
    <w:tmpl w:val="BB2061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83247B"/>
    <w:multiLevelType w:val="hybridMultilevel"/>
    <w:tmpl w:val="640A57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1EE3942"/>
    <w:multiLevelType w:val="hybridMultilevel"/>
    <w:tmpl w:val="C0CAAC30"/>
    <w:lvl w:ilvl="0" w:tplc="0C090001">
      <w:start w:val="1"/>
      <w:numFmt w:val="bullet"/>
      <w:lvlText w:val=""/>
      <w:lvlJc w:val="left"/>
      <w:pPr>
        <w:ind w:left="1069" w:hanging="360"/>
      </w:pPr>
      <w:rPr>
        <w:rFonts w:ascii="Symbol" w:hAnsi="Symbol"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33E05ED3"/>
    <w:multiLevelType w:val="multilevel"/>
    <w:tmpl w:val="0FF45FD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rPr>
    </w:lvl>
    <w:lvl w:ilvl="2">
      <w:start w:val="1"/>
      <w:numFmt w:val="decimal"/>
      <w:lvlText w:val="%1.%2.%3."/>
      <w:lvlJc w:val="left"/>
      <w:pPr>
        <w:ind w:left="1214" w:hanging="504"/>
      </w:pPr>
      <w:rPr>
        <w:rFonts w:ascii="Calibri" w:hAnsi="Calibri" w:hint="default"/>
        <w:b w:val="0"/>
        <w:i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433E44"/>
    <w:multiLevelType w:val="hybridMultilevel"/>
    <w:tmpl w:val="3A52E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B93CCF"/>
    <w:multiLevelType w:val="hybridMultilevel"/>
    <w:tmpl w:val="34F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353332"/>
    <w:multiLevelType w:val="hybridMultilevel"/>
    <w:tmpl w:val="75B2A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F4169"/>
    <w:multiLevelType w:val="hybridMultilevel"/>
    <w:tmpl w:val="3376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276208"/>
    <w:multiLevelType w:val="hybridMultilevel"/>
    <w:tmpl w:val="B0BA7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56465E"/>
    <w:multiLevelType w:val="hybridMultilevel"/>
    <w:tmpl w:val="78D64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FC12E5"/>
    <w:multiLevelType w:val="hybridMultilevel"/>
    <w:tmpl w:val="21E4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A72220"/>
    <w:multiLevelType w:val="hybridMultilevel"/>
    <w:tmpl w:val="CE54E3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3273344"/>
    <w:multiLevelType w:val="hybridMultilevel"/>
    <w:tmpl w:val="CF907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DF2F95"/>
    <w:multiLevelType w:val="hybridMultilevel"/>
    <w:tmpl w:val="26A26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2E399B"/>
    <w:multiLevelType w:val="hybridMultilevel"/>
    <w:tmpl w:val="FC1C8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71453B"/>
    <w:multiLevelType w:val="hybridMultilevel"/>
    <w:tmpl w:val="355A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C0353F"/>
    <w:multiLevelType w:val="hybridMultilevel"/>
    <w:tmpl w:val="ED50B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C449D9"/>
    <w:multiLevelType w:val="hybridMultilevel"/>
    <w:tmpl w:val="80B2C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CB97CAD"/>
    <w:multiLevelType w:val="hybridMultilevel"/>
    <w:tmpl w:val="9FF60B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9B5FB6"/>
    <w:multiLevelType w:val="hybridMultilevel"/>
    <w:tmpl w:val="189A33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A766FEA"/>
    <w:multiLevelType w:val="hybridMultilevel"/>
    <w:tmpl w:val="0A363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323D86"/>
    <w:multiLevelType w:val="hybridMultilevel"/>
    <w:tmpl w:val="84CAB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712FF0"/>
    <w:multiLevelType w:val="hybridMultilevel"/>
    <w:tmpl w:val="9D762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85074B1"/>
    <w:multiLevelType w:val="multilevel"/>
    <w:tmpl w:val="0FF45FD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rPr>
    </w:lvl>
    <w:lvl w:ilvl="2">
      <w:start w:val="1"/>
      <w:numFmt w:val="decimal"/>
      <w:lvlText w:val="%1.%2.%3."/>
      <w:lvlJc w:val="left"/>
      <w:pPr>
        <w:ind w:left="1214" w:hanging="504"/>
      </w:pPr>
      <w:rPr>
        <w:rFonts w:ascii="Calibri" w:hAnsi="Calibri" w:hint="default"/>
        <w:b w:val="0"/>
        <w:i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0D1F2A"/>
    <w:multiLevelType w:val="multilevel"/>
    <w:tmpl w:val="47F4E54A"/>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E2700F5"/>
    <w:multiLevelType w:val="hybridMultilevel"/>
    <w:tmpl w:val="C0C28A38"/>
    <w:lvl w:ilvl="0" w:tplc="512A40B2">
      <w:start w:val="1"/>
      <w:numFmt w:val="bullet"/>
      <w:lvlText w:val=""/>
      <w:lvlJc w:val="left"/>
      <w:pPr>
        <w:tabs>
          <w:tab w:val="num" w:pos="1151"/>
        </w:tabs>
        <w:ind w:left="1151" w:hanging="360"/>
      </w:pPr>
      <w:rPr>
        <w:rFonts w:ascii="Symbol" w:hAnsi="Symbol" w:hint="default"/>
      </w:rPr>
    </w:lvl>
    <w:lvl w:ilvl="1" w:tplc="0C090003" w:tentative="1">
      <w:start w:val="1"/>
      <w:numFmt w:val="bullet"/>
      <w:lvlText w:val="o"/>
      <w:lvlJc w:val="left"/>
      <w:pPr>
        <w:tabs>
          <w:tab w:val="num" w:pos="1871"/>
        </w:tabs>
        <w:ind w:left="1871" w:hanging="360"/>
      </w:pPr>
      <w:rPr>
        <w:rFonts w:ascii="Courier New" w:hAnsi="Courier New" w:cs="Courier New" w:hint="default"/>
      </w:rPr>
    </w:lvl>
    <w:lvl w:ilvl="2" w:tplc="0C090005" w:tentative="1">
      <w:start w:val="1"/>
      <w:numFmt w:val="bullet"/>
      <w:lvlText w:val=""/>
      <w:lvlJc w:val="left"/>
      <w:pPr>
        <w:tabs>
          <w:tab w:val="num" w:pos="2591"/>
        </w:tabs>
        <w:ind w:left="2591" w:hanging="360"/>
      </w:pPr>
      <w:rPr>
        <w:rFonts w:ascii="Wingdings" w:hAnsi="Wingdings" w:hint="default"/>
      </w:rPr>
    </w:lvl>
    <w:lvl w:ilvl="3" w:tplc="0C090001" w:tentative="1">
      <w:start w:val="1"/>
      <w:numFmt w:val="bullet"/>
      <w:lvlText w:val=""/>
      <w:lvlJc w:val="left"/>
      <w:pPr>
        <w:tabs>
          <w:tab w:val="num" w:pos="3311"/>
        </w:tabs>
        <w:ind w:left="3311" w:hanging="360"/>
      </w:pPr>
      <w:rPr>
        <w:rFonts w:ascii="Symbol" w:hAnsi="Symbol" w:hint="default"/>
      </w:rPr>
    </w:lvl>
    <w:lvl w:ilvl="4" w:tplc="0C090003" w:tentative="1">
      <w:start w:val="1"/>
      <w:numFmt w:val="bullet"/>
      <w:lvlText w:val="o"/>
      <w:lvlJc w:val="left"/>
      <w:pPr>
        <w:tabs>
          <w:tab w:val="num" w:pos="4031"/>
        </w:tabs>
        <w:ind w:left="4031" w:hanging="360"/>
      </w:pPr>
      <w:rPr>
        <w:rFonts w:ascii="Courier New" w:hAnsi="Courier New" w:cs="Courier New" w:hint="default"/>
      </w:rPr>
    </w:lvl>
    <w:lvl w:ilvl="5" w:tplc="0C090005" w:tentative="1">
      <w:start w:val="1"/>
      <w:numFmt w:val="bullet"/>
      <w:lvlText w:val=""/>
      <w:lvlJc w:val="left"/>
      <w:pPr>
        <w:tabs>
          <w:tab w:val="num" w:pos="4751"/>
        </w:tabs>
        <w:ind w:left="4751" w:hanging="360"/>
      </w:pPr>
      <w:rPr>
        <w:rFonts w:ascii="Wingdings" w:hAnsi="Wingdings" w:hint="default"/>
      </w:rPr>
    </w:lvl>
    <w:lvl w:ilvl="6" w:tplc="0C090001" w:tentative="1">
      <w:start w:val="1"/>
      <w:numFmt w:val="bullet"/>
      <w:lvlText w:val=""/>
      <w:lvlJc w:val="left"/>
      <w:pPr>
        <w:tabs>
          <w:tab w:val="num" w:pos="5471"/>
        </w:tabs>
        <w:ind w:left="5471" w:hanging="360"/>
      </w:pPr>
      <w:rPr>
        <w:rFonts w:ascii="Symbol" w:hAnsi="Symbol" w:hint="default"/>
      </w:rPr>
    </w:lvl>
    <w:lvl w:ilvl="7" w:tplc="0C090003" w:tentative="1">
      <w:start w:val="1"/>
      <w:numFmt w:val="bullet"/>
      <w:lvlText w:val="o"/>
      <w:lvlJc w:val="left"/>
      <w:pPr>
        <w:tabs>
          <w:tab w:val="num" w:pos="6191"/>
        </w:tabs>
        <w:ind w:left="6191" w:hanging="360"/>
      </w:pPr>
      <w:rPr>
        <w:rFonts w:ascii="Courier New" w:hAnsi="Courier New" w:cs="Courier New" w:hint="default"/>
      </w:rPr>
    </w:lvl>
    <w:lvl w:ilvl="8" w:tplc="0C090005" w:tentative="1">
      <w:start w:val="1"/>
      <w:numFmt w:val="bullet"/>
      <w:lvlText w:val=""/>
      <w:lvlJc w:val="left"/>
      <w:pPr>
        <w:tabs>
          <w:tab w:val="num" w:pos="6911"/>
        </w:tabs>
        <w:ind w:left="6911" w:hanging="360"/>
      </w:pPr>
      <w:rPr>
        <w:rFonts w:ascii="Wingdings" w:hAnsi="Wingdings" w:hint="default"/>
      </w:rPr>
    </w:lvl>
  </w:abstractNum>
  <w:abstractNum w:abstractNumId="46" w15:restartNumberingAfterBreak="0">
    <w:nsid w:val="7E985A29"/>
    <w:multiLevelType w:val="hybridMultilevel"/>
    <w:tmpl w:val="49768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35D9E"/>
    <w:multiLevelType w:val="hybridMultilevel"/>
    <w:tmpl w:val="FC1C8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1"/>
  </w:num>
  <w:num w:numId="5">
    <w:abstractNumId w:val="5"/>
  </w:num>
  <w:num w:numId="6">
    <w:abstractNumId w:val="15"/>
  </w:num>
  <w:num w:numId="7">
    <w:abstractNumId w:val="6"/>
  </w:num>
  <w:num w:numId="8">
    <w:abstractNumId w:val="13"/>
  </w:num>
  <w:num w:numId="9">
    <w:abstractNumId w:val="3"/>
  </w:num>
  <w:num w:numId="10">
    <w:abstractNumId w:val="31"/>
  </w:num>
  <w:num w:numId="11">
    <w:abstractNumId w:val="2"/>
  </w:num>
  <w:num w:numId="12">
    <w:abstractNumId w:val="9"/>
  </w:num>
  <w:num w:numId="13">
    <w:abstractNumId w:val="36"/>
  </w:num>
  <w:num w:numId="14">
    <w:abstractNumId w:val="37"/>
  </w:num>
  <w:num w:numId="15">
    <w:abstractNumId w:val="29"/>
  </w:num>
  <w:num w:numId="16">
    <w:abstractNumId w:val="12"/>
  </w:num>
  <w:num w:numId="17">
    <w:abstractNumId w:val="42"/>
  </w:num>
  <w:num w:numId="18">
    <w:abstractNumId w:val="19"/>
  </w:num>
  <w:num w:numId="19">
    <w:abstractNumId w:val="7"/>
  </w:num>
  <w:num w:numId="20">
    <w:abstractNumId w:val="41"/>
  </w:num>
  <w:num w:numId="21">
    <w:abstractNumId w:val="33"/>
  </w:num>
  <w:num w:numId="22">
    <w:abstractNumId w:val="40"/>
  </w:num>
  <w:num w:numId="23">
    <w:abstractNumId w:val="46"/>
  </w:num>
  <w:num w:numId="24">
    <w:abstractNumId w:val="16"/>
  </w:num>
  <w:num w:numId="25">
    <w:abstractNumId w:val="38"/>
  </w:num>
  <w:num w:numId="26">
    <w:abstractNumId w:val="25"/>
  </w:num>
  <w:num w:numId="27">
    <w:abstractNumId w:val="14"/>
  </w:num>
  <w:num w:numId="28">
    <w:abstractNumId w:val="8"/>
  </w:num>
  <w:num w:numId="29">
    <w:abstractNumId w:val="32"/>
  </w:num>
  <w:num w:numId="30">
    <w:abstractNumId w:val="17"/>
  </w:num>
  <w:num w:numId="31">
    <w:abstractNumId w:val="26"/>
  </w:num>
  <w:num w:numId="32">
    <w:abstractNumId w:val="30"/>
  </w:num>
  <w:num w:numId="33">
    <w:abstractNumId w:val="35"/>
  </w:num>
  <w:num w:numId="34">
    <w:abstractNumId w:val="24"/>
  </w:num>
  <w:num w:numId="35">
    <w:abstractNumId w:val="28"/>
  </w:num>
  <w:num w:numId="36">
    <w:abstractNumId w:val="27"/>
  </w:num>
  <w:num w:numId="37">
    <w:abstractNumId w:val="10"/>
  </w:num>
  <w:num w:numId="38">
    <w:abstractNumId w:val="18"/>
  </w:num>
  <w:num w:numId="39">
    <w:abstractNumId w:val="34"/>
  </w:num>
  <w:num w:numId="40">
    <w:abstractNumId w:val="47"/>
  </w:num>
  <w:num w:numId="41">
    <w:abstractNumId w:val="20"/>
  </w:num>
  <w:num w:numId="42">
    <w:abstractNumId w:val="44"/>
  </w:num>
  <w:num w:numId="43">
    <w:abstractNumId w:val="43"/>
  </w:num>
  <w:num w:numId="44">
    <w:abstractNumId w:val="23"/>
  </w:num>
  <w:num w:numId="45">
    <w:abstractNumId w:val="21"/>
  </w:num>
  <w:num w:numId="46">
    <w:abstractNumId w:val="39"/>
  </w:num>
  <w:num w:numId="47">
    <w:abstractNumId w:val="22"/>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66"/>
    <w:rsid w:val="00002BE2"/>
    <w:rsid w:val="00003D7C"/>
    <w:rsid w:val="00005D2E"/>
    <w:rsid w:val="00007D21"/>
    <w:rsid w:val="000103B3"/>
    <w:rsid w:val="00011FBD"/>
    <w:rsid w:val="000315AE"/>
    <w:rsid w:val="000330E0"/>
    <w:rsid w:val="000340AC"/>
    <w:rsid w:val="00041B34"/>
    <w:rsid w:val="00044186"/>
    <w:rsid w:val="00045274"/>
    <w:rsid w:val="000471CB"/>
    <w:rsid w:val="0005444E"/>
    <w:rsid w:val="000552EE"/>
    <w:rsid w:val="00056425"/>
    <w:rsid w:val="00064891"/>
    <w:rsid w:val="00064A13"/>
    <w:rsid w:val="00064B92"/>
    <w:rsid w:val="00067713"/>
    <w:rsid w:val="00070BD1"/>
    <w:rsid w:val="000727DD"/>
    <w:rsid w:val="00073E33"/>
    <w:rsid w:val="00074E9D"/>
    <w:rsid w:val="0007753B"/>
    <w:rsid w:val="000778F3"/>
    <w:rsid w:val="00080681"/>
    <w:rsid w:val="000828E9"/>
    <w:rsid w:val="00090803"/>
    <w:rsid w:val="00091250"/>
    <w:rsid w:val="000A0853"/>
    <w:rsid w:val="000A7BCB"/>
    <w:rsid w:val="000B15B6"/>
    <w:rsid w:val="000C13FF"/>
    <w:rsid w:val="000C25AA"/>
    <w:rsid w:val="000C5019"/>
    <w:rsid w:val="000D0ECA"/>
    <w:rsid w:val="000D292F"/>
    <w:rsid w:val="000D2B73"/>
    <w:rsid w:val="000D2CCD"/>
    <w:rsid w:val="000D6D19"/>
    <w:rsid w:val="000E1153"/>
    <w:rsid w:val="000E2CA8"/>
    <w:rsid w:val="000E3B8A"/>
    <w:rsid w:val="000E5DB5"/>
    <w:rsid w:val="000E6874"/>
    <w:rsid w:val="0010098E"/>
    <w:rsid w:val="0010255C"/>
    <w:rsid w:val="00102F07"/>
    <w:rsid w:val="00121628"/>
    <w:rsid w:val="00124856"/>
    <w:rsid w:val="00124CAF"/>
    <w:rsid w:val="00132055"/>
    <w:rsid w:val="00133F86"/>
    <w:rsid w:val="00144798"/>
    <w:rsid w:val="00146871"/>
    <w:rsid w:val="001500E2"/>
    <w:rsid w:val="00156237"/>
    <w:rsid w:val="001643BF"/>
    <w:rsid w:val="00167509"/>
    <w:rsid w:val="001678F5"/>
    <w:rsid w:val="00171444"/>
    <w:rsid w:val="00173A49"/>
    <w:rsid w:val="00175891"/>
    <w:rsid w:val="00176EDE"/>
    <w:rsid w:val="001806B5"/>
    <w:rsid w:val="00181A6E"/>
    <w:rsid w:val="001841C7"/>
    <w:rsid w:val="001875A2"/>
    <w:rsid w:val="001877FD"/>
    <w:rsid w:val="00187DB6"/>
    <w:rsid w:val="00194CF4"/>
    <w:rsid w:val="00195EFE"/>
    <w:rsid w:val="001A0B3B"/>
    <w:rsid w:val="001A236A"/>
    <w:rsid w:val="001A3E48"/>
    <w:rsid w:val="001A57FC"/>
    <w:rsid w:val="001B446F"/>
    <w:rsid w:val="001C071D"/>
    <w:rsid w:val="001C24EE"/>
    <w:rsid w:val="001D0AAD"/>
    <w:rsid w:val="001D1EB1"/>
    <w:rsid w:val="001D1FCF"/>
    <w:rsid w:val="001E5341"/>
    <w:rsid w:val="001F0763"/>
    <w:rsid w:val="001F27FE"/>
    <w:rsid w:val="001F3813"/>
    <w:rsid w:val="001F70ED"/>
    <w:rsid w:val="001F7AD0"/>
    <w:rsid w:val="00210609"/>
    <w:rsid w:val="00210CC0"/>
    <w:rsid w:val="00211BD1"/>
    <w:rsid w:val="00230B1E"/>
    <w:rsid w:val="0023224A"/>
    <w:rsid w:val="00236E82"/>
    <w:rsid w:val="00240AD1"/>
    <w:rsid w:val="002476BC"/>
    <w:rsid w:val="00254A2D"/>
    <w:rsid w:val="00260475"/>
    <w:rsid w:val="0027094D"/>
    <w:rsid w:val="002713FA"/>
    <w:rsid w:val="00285696"/>
    <w:rsid w:val="00287440"/>
    <w:rsid w:val="00287B7B"/>
    <w:rsid w:val="00287F45"/>
    <w:rsid w:val="002A2A6D"/>
    <w:rsid w:val="002A4777"/>
    <w:rsid w:val="002A74D5"/>
    <w:rsid w:val="002B2E6B"/>
    <w:rsid w:val="002B35CC"/>
    <w:rsid w:val="002B5F74"/>
    <w:rsid w:val="002C403A"/>
    <w:rsid w:val="002C5642"/>
    <w:rsid w:val="002C6E4C"/>
    <w:rsid w:val="002D7C79"/>
    <w:rsid w:val="002E26C2"/>
    <w:rsid w:val="002E57C8"/>
    <w:rsid w:val="002F34C1"/>
    <w:rsid w:val="002F6F4F"/>
    <w:rsid w:val="00301196"/>
    <w:rsid w:val="00302CE6"/>
    <w:rsid w:val="0030462F"/>
    <w:rsid w:val="00306BC5"/>
    <w:rsid w:val="003117A1"/>
    <w:rsid w:val="003138DF"/>
    <w:rsid w:val="00316017"/>
    <w:rsid w:val="00317054"/>
    <w:rsid w:val="0033067D"/>
    <w:rsid w:val="00331B68"/>
    <w:rsid w:val="003334A6"/>
    <w:rsid w:val="003370E1"/>
    <w:rsid w:val="003374CD"/>
    <w:rsid w:val="0034091B"/>
    <w:rsid w:val="003423DB"/>
    <w:rsid w:val="00351A6D"/>
    <w:rsid w:val="00351B47"/>
    <w:rsid w:val="00351CBF"/>
    <w:rsid w:val="00352523"/>
    <w:rsid w:val="003527FC"/>
    <w:rsid w:val="00354943"/>
    <w:rsid w:val="00354EAF"/>
    <w:rsid w:val="003554CA"/>
    <w:rsid w:val="00357004"/>
    <w:rsid w:val="0036211E"/>
    <w:rsid w:val="00362EE4"/>
    <w:rsid w:val="00370739"/>
    <w:rsid w:val="00372C8B"/>
    <w:rsid w:val="00373AD4"/>
    <w:rsid w:val="003843AA"/>
    <w:rsid w:val="003A23BF"/>
    <w:rsid w:val="003A244A"/>
    <w:rsid w:val="003A53B6"/>
    <w:rsid w:val="003A7CC0"/>
    <w:rsid w:val="003B3252"/>
    <w:rsid w:val="003B3E5F"/>
    <w:rsid w:val="003B443D"/>
    <w:rsid w:val="003B5D04"/>
    <w:rsid w:val="003B5E85"/>
    <w:rsid w:val="003C43A4"/>
    <w:rsid w:val="003D0B37"/>
    <w:rsid w:val="003D11EB"/>
    <w:rsid w:val="003D2735"/>
    <w:rsid w:val="003D2D9C"/>
    <w:rsid w:val="003D47FF"/>
    <w:rsid w:val="003E180B"/>
    <w:rsid w:val="003E6F4F"/>
    <w:rsid w:val="003E7E93"/>
    <w:rsid w:val="003F0CAE"/>
    <w:rsid w:val="003F22FB"/>
    <w:rsid w:val="004001E7"/>
    <w:rsid w:val="00404745"/>
    <w:rsid w:val="00415204"/>
    <w:rsid w:val="004212E4"/>
    <w:rsid w:val="00430597"/>
    <w:rsid w:val="00434F0B"/>
    <w:rsid w:val="0043518B"/>
    <w:rsid w:val="00440743"/>
    <w:rsid w:val="004516EC"/>
    <w:rsid w:val="004543B7"/>
    <w:rsid w:val="00455037"/>
    <w:rsid w:val="00457D31"/>
    <w:rsid w:val="00462B41"/>
    <w:rsid w:val="00471D37"/>
    <w:rsid w:val="004728F1"/>
    <w:rsid w:val="004751CD"/>
    <w:rsid w:val="00480D50"/>
    <w:rsid w:val="00481C4E"/>
    <w:rsid w:val="00490981"/>
    <w:rsid w:val="00491705"/>
    <w:rsid w:val="004925F3"/>
    <w:rsid w:val="004A39C8"/>
    <w:rsid w:val="004B18A3"/>
    <w:rsid w:val="004B3E5E"/>
    <w:rsid w:val="004B59D6"/>
    <w:rsid w:val="004B7939"/>
    <w:rsid w:val="004B7CC7"/>
    <w:rsid w:val="004C1FB3"/>
    <w:rsid w:val="004D04C7"/>
    <w:rsid w:val="004D1727"/>
    <w:rsid w:val="004D4E30"/>
    <w:rsid w:val="004D7AB1"/>
    <w:rsid w:val="004E2856"/>
    <w:rsid w:val="004E577F"/>
    <w:rsid w:val="004E6EBB"/>
    <w:rsid w:val="004F16B6"/>
    <w:rsid w:val="004F2E2A"/>
    <w:rsid w:val="004F5167"/>
    <w:rsid w:val="005000FF"/>
    <w:rsid w:val="005006CB"/>
    <w:rsid w:val="00505000"/>
    <w:rsid w:val="0050756E"/>
    <w:rsid w:val="00515372"/>
    <w:rsid w:val="005177DC"/>
    <w:rsid w:val="005232CD"/>
    <w:rsid w:val="00531489"/>
    <w:rsid w:val="00531C18"/>
    <w:rsid w:val="00531EC1"/>
    <w:rsid w:val="00535930"/>
    <w:rsid w:val="00535B48"/>
    <w:rsid w:val="00543755"/>
    <w:rsid w:val="00547B92"/>
    <w:rsid w:val="005521B0"/>
    <w:rsid w:val="0055706F"/>
    <w:rsid w:val="00560D3A"/>
    <w:rsid w:val="00560F5B"/>
    <w:rsid w:val="005619F1"/>
    <w:rsid w:val="0056612C"/>
    <w:rsid w:val="00566CE1"/>
    <w:rsid w:val="005977F7"/>
    <w:rsid w:val="005A1FFB"/>
    <w:rsid w:val="005A3C8C"/>
    <w:rsid w:val="005B366A"/>
    <w:rsid w:val="005B5778"/>
    <w:rsid w:val="005B67CF"/>
    <w:rsid w:val="005C01B0"/>
    <w:rsid w:val="005C1722"/>
    <w:rsid w:val="005C47F7"/>
    <w:rsid w:val="005C646A"/>
    <w:rsid w:val="005C6C50"/>
    <w:rsid w:val="005D2EFB"/>
    <w:rsid w:val="005D47D5"/>
    <w:rsid w:val="005E6862"/>
    <w:rsid w:val="005F194C"/>
    <w:rsid w:val="005F22A1"/>
    <w:rsid w:val="006011FF"/>
    <w:rsid w:val="00601407"/>
    <w:rsid w:val="006078A9"/>
    <w:rsid w:val="00610B57"/>
    <w:rsid w:val="00610F94"/>
    <w:rsid w:val="00611266"/>
    <w:rsid w:val="00620189"/>
    <w:rsid w:val="00622CBA"/>
    <w:rsid w:val="00624FD8"/>
    <w:rsid w:val="00630CCC"/>
    <w:rsid w:val="006352C9"/>
    <w:rsid w:val="00640A46"/>
    <w:rsid w:val="006414A6"/>
    <w:rsid w:val="00642B15"/>
    <w:rsid w:val="00644B86"/>
    <w:rsid w:val="006458C7"/>
    <w:rsid w:val="00645BDA"/>
    <w:rsid w:val="00646B71"/>
    <w:rsid w:val="00650679"/>
    <w:rsid w:val="006525E4"/>
    <w:rsid w:val="00657384"/>
    <w:rsid w:val="00661F69"/>
    <w:rsid w:val="00662048"/>
    <w:rsid w:val="00665F11"/>
    <w:rsid w:val="00671C03"/>
    <w:rsid w:val="00681D51"/>
    <w:rsid w:val="0068328B"/>
    <w:rsid w:val="00684BC9"/>
    <w:rsid w:val="00686974"/>
    <w:rsid w:val="00686EDB"/>
    <w:rsid w:val="006877BC"/>
    <w:rsid w:val="006A2322"/>
    <w:rsid w:val="006A3608"/>
    <w:rsid w:val="006B0684"/>
    <w:rsid w:val="006B60D6"/>
    <w:rsid w:val="006C4443"/>
    <w:rsid w:val="006C4FB5"/>
    <w:rsid w:val="006D4BB3"/>
    <w:rsid w:val="006D5A4D"/>
    <w:rsid w:val="006E1218"/>
    <w:rsid w:val="006F5D1C"/>
    <w:rsid w:val="006F67BA"/>
    <w:rsid w:val="0070114C"/>
    <w:rsid w:val="00701696"/>
    <w:rsid w:val="007061FE"/>
    <w:rsid w:val="0070667B"/>
    <w:rsid w:val="0071015B"/>
    <w:rsid w:val="00711086"/>
    <w:rsid w:val="0071786C"/>
    <w:rsid w:val="007214C2"/>
    <w:rsid w:val="00722E29"/>
    <w:rsid w:val="007423D7"/>
    <w:rsid w:val="00747457"/>
    <w:rsid w:val="00757144"/>
    <w:rsid w:val="00760B05"/>
    <w:rsid w:val="00765566"/>
    <w:rsid w:val="007733B3"/>
    <w:rsid w:val="0077469C"/>
    <w:rsid w:val="00775ABC"/>
    <w:rsid w:val="00782CE2"/>
    <w:rsid w:val="007835ED"/>
    <w:rsid w:val="007A3F7A"/>
    <w:rsid w:val="007A5A5A"/>
    <w:rsid w:val="007B2879"/>
    <w:rsid w:val="007B6BD8"/>
    <w:rsid w:val="007C1D18"/>
    <w:rsid w:val="007C5F1D"/>
    <w:rsid w:val="007D1DB7"/>
    <w:rsid w:val="007D38BA"/>
    <w:rsid w:val="007D4ABD"/>
    <w:rsid w:val="007D7A9D"/>
    <w:rsid w:val="007E0C4F"/>
    <w:rsid w:val="007E3AA6"/>
    <w:rsid w:val="007F0C9B"/>
    <w:rsid w:val="007F46A2"/>
    <w:rsid w:val="00800B58"/>
    <w:rsid w:val="00801EA2"/>
    <w:rsid w:val="00802C79"/>
    <w:rsid w:val="00803A5B"/>
    <w:rsid w:val="00822208"/>
    <w:rsid w:val="00824DF5"/>
    <w:rsid w:val="008370C6"/>
    <w:rsid w:val="00845475"/>
    <w:rsid w:val="008467BD"/>
    <w:rsid w:val="00847CF1"/>
    <w:rsid w:val="00853F76"/>
    <w:rsid w:val="00873D5C"/>
    <w:rsid w:val="0087660C"/>
    <w:rsid w:val="00877ADF"/>
    <w:rsid w:val="008807A4"/>
    <w:rsid w:val="00883C7F"/>
    <w:rsid w:val="0088750F"/>
    <w:rsid w:val="00892501"/>
    <w:rsid w:val="00892ADA"/>
    <w:rsid w:val="0089369A"/>
    <w:rsid w:val="00896392"/>
    <w:rsid w:val="008964E7"/>
    <w:rsid w:val="008A0B30"/>
    <w:rsid w:val="008A4041"/>
    <w:rsid w:val="008B4E57"/>
    <w:rsid w:val="008B66D6"/>
    <w:rsid w:val="008B6909"/>
    <w:rsid w:val="008B7DC5"/>
    <w:rsid w:val="008C13F6"/>
    <w:rsid w:val="008C3CB8"/>
    <w:rsid w:val="008C78B4"/>
    <w:rsid w:val="008D0714"/>
    <w:rsid w:val="008D303D"/>
    <w:rsid w:val="008D3ABF"/>
    <w:rsid w:val="008F160A"/>
    <w:rsid w:val="008F5B08"/>
    <w:rsid w:val="008F635A"/>
    <w:rsid w:val="008F644E"/>
    <w:rsid w:val="009007E6"/>
    <w:rsid w:val="00900845"/>
    <w:rsid w:val="0090153E"/>
    <w:rsid w:val="00910E9E"/>
    <w:rsid w:val="009129C6"/>
    <w:rsid w:val="00917CCF"/>
    <w:rsid w:val="0092241B"/>
    <w:rsid w:val="00937470"/>
    <w:rsid w:val="00937822"/>
    <w:rsid w:val="0094269B"/>
    <w:rsid w:val="0094424F"/>
    <w:rsid w:val="00952BCD"/>
    <w:rsid w:val="00953627"/>
    <w:rsid w:val="00953C97"/>
    <w:rsid w:val="00953D8D"/>
    <w:rsid w:val="0095602F"/>
    <w:rsid w:val="00962856"/>
    <w:rsid w:val="009671BA"/>
    <w:rsid w:val="009761AF"/>
    <w:rsid w:val="00977EFE"/>
    <w:rsid w:val="00983EF1"/>
    <w:rsid w:val="00986767"/>
    <w:rsid w:val="00987A5F"/>
    <w:rsid w:val="009906CA"/>
    <w:rsid w:val="0099611D"/>
    <w:rsid w:val="009962D5"/>
    <w:rsid w:val="009A0244"/>
    <w:rsid w:val="009A1E35"/>
    <w:rsid w:val="009A2065"/>
    <w:rsid w:val="009A255E"/>
    <w:rsid w:val="009A40D5"/>
    <w:rsid w:val="009B230A"/>
    <w:rsid w:val="009B4F6F"/>
    <w:rsid w:val="009B542D"/>
    <w:rsid w:val="009B6C32"/>
    <w:rsid w:val="009C4637"/>
    <w:rsid w:val="009C497E"/>
    <w:rsid w:val="009D647D"/>
    <w:rsid w:val="009E2BE6"/>
    <w:rsid w:val="009F6998"/>
    <w:rsid w:val="009F79C8"/>
    <w:rsid w:val="00A01FA9"/>
    <w:rsid w:val="00A039D5"/>
    <w:rsid w:val="00A13D2B"/>
    <w:rsid w:val="00A21B1F"/>
    <w:rsid w:val="00A4183E"/>
    <w:rsid w:val="00A568B6"/>
    <w:rsid w:val="00A606E3"/>
    <w:rsid w:val="00A66B7A"/>
    <w:rsid w:val="00A72EDB"/>
    <w:rsid w:val="00A75DB9"/>
    <w:rsid w:val="00A84D1D"/>
    <w:rsid w:val="00A87917"/>
    <w:rsid w:val="00A90636"/>
    <w:rsid w:val="00A94A41"/>
    <w:rsid w:val="00AA07C2"/>
    <w:rsid w:val="00AA3263"/>
    <w:rsid w:val="00AA376F"/>
    <w:rsid w:val="00AC0470"/>
    <w:rsid w:val="00AC2E7D"/>
    <w:rsid w:val="00AC30C1"/>
    <w:rsid w:val="00AC31BE"/>
    <w:rsid w:val="00AC5678"/>
    <w:rsid w:val="00AC6288"/>
    <w:rsid w:val="00AD0D93"/>
    <w:rsid w:val="00AD1567"/>
    <w:rsid w:val="00AD25C5"/>
    <w:rsid w:val="00AD4C04"/>
    <w:rsid w:val="00AD6FBE"/>
    <w:rsid w:val="00AE2C90"/>
    <w:rsid w:val="00AE3F21"/>
    <w:rsid w:val="00AE58DB"/>
    <w:rsid w:val="00AF01CC"/>
    <w:rsid w:val="00AF6526"/>
    <w:rsid w:val="00AF7B63"/>
    <w:rsid w:val="00B02444"/>
    <w:rsid w:val="00B10E37"/>
    <w:rsid w:val="00B12902"/>
    <w:rsid w:val="00B139E0"/>
    <w:rsid w:val="00B17164"/>
    <w:rsid w:val="00B171CB"/>
    <w:rsid w:val="00B26E5A"/>
    <w:rsid w:val="00B3259D"/>
    <w:rsid w:val="00B37FD1"/>
    <w:rsid w:val="00B43DE7"/>
    <w:rsid w:val="00B448F2"/>
    <w:rsid w:val="00B60AE1"/>
    <w:rsid w:val="00B62434"/>
    <w:rsid w:val="00B66E60"/>
    <w:rsid w:val="00B70588"/>
    <w:rsid w:val="00B7377B"/>
    <w:rsid w:val="00B73F26"/>
    <w:rsid w:val="00B77873"/>
    <w:rsid w:val="00B77E7B"/>
    <w:rsid w:val="00B80684"/>
    <w:rsid w:val="00B843D7"/>
    <w:rsid w:val="00B86279"/>
    <w:rsid w:val="00B9127B"/>
    <w:rsid w:val="00B962A4"/>
    <w:rsid w:val="00BA0818"/>
    <w:rsid w:val="00BC4AF7"/>
    <w:rsid w:val="00BD12D3"/>
    <w:rsid w:val="00BD2D65"/>
    <w:rsid w:val="00BD350C"/>
    <w:rsid w:val="00BD5836"/>
    <w:rsid w:val="00BE0E6A"/>
    <w:rsid w:val="00BE23FA"/>
    <w:rsid w:val="00BE26D4"/>
    <w:rsid w:val="00BE51CC"/>
    <w:rsid w:val="00C02CAE"/>
    <w:rsid w:val="00C0363B"/>
    <w:rsid w:val="00C0678C"/>
    <w:rsid w:val="00C15785"/>
    <w:rsid w:val="00C241FE"/>
    <w:rsid w:val="00C2463B"/>
    <w:rsid w:val="00C269CD"/>
    <w:rsid w:val="00C302BC"/>
    <w:rsid w:val="00C37088"/>
    <w:rsid w:val="00C42B16"/>
    <w:rsid w:val="00C43146"/>
    <w:rsid w:val="00C43F41"/>
    <w:rsid w:val="00C47115"/>
    <w:rsid w:val="00C508FA"/>
    <w:rsid w:val="00C53D42"/>
    <w:rsid w:val="00C60082"/>
    <w:rsid w:val="00C61AEA"/>
    <w:rsid w:val="00C72420"/>
    <w:rsid w:val="00C73A43"/>
    <w:rsid w:val="00C83551"/>
    <w:rsid w:val="00C864CF"/>
    <w:rsid w:val="00C8688C"/>
    <w:rsid w:val="00C870B8"/>
    <w:rsid w:val="00C90192"/>
    <w:rsid w:val="00CA42C0"/>
    <w:rsid w:val="00CB036F"/>
    <w:rsid w:val="00CB2F8B"/>
    <w:rsid w:val="00CB5258"/>
    <w:rsid w:val="00CC6091"/>
    <w:rsid w:val="00CC6AE7"/>
    <w:rsid w:val="00CC6C0C"/>
    <w:rsid w:val="00CD0F10"/>
    <w:rsid w:val="00CE7469"/>
    <w:rsid w:val="00CE7C19"/>
    <w:rsid w:val="00CF4CF6"/>
    <w:rsid w:val="00CF52CC"/>
    <w:rsid w:val="00CF7402"/>
    <w:rsid w:val="00D00BE5"/>
    <w:rsid w:val="00D023B4"/>
    <w:rsid w:val="00D03B1B"/>
    <w:rsid w:val="00D040BA"/>
    <w:rsid w:val="00D048E4"/>
    <w:rsid w:val="00D2061B"/>
    <w:rsid w:val="00D20FD4"/>
    <w:rsid w:val="00D23252"/>
    <w:rsid w:val="00D363BC"/>
    <w:rsid w:val="00D42D25"/>
    <w:rsid w:val="00D5744C"/>
    <w:rsid w:val="00D60D9E"/>
    <w:rsid w:val="00D67DEF"/>
    <w:rsid w:val="00D71CD6"/>
    <w:rsid w:val="00D7669E"/>
    <w:rsid w:val="00D81747"/>
    <w:rsid w:val="00D83796"/>
    <w:rsid w:val="00D83FEB"/>
    <w:rsid w:val="00D868E5"/>
    <w:rsid w:val="00D86AC2"/>
    <w:rsid w:val="00D86F3C"/>
    <w:rsid w:val="00D95D0E"/>
    <w:rsid w:val="00D968F8"/>
    <w:rsid w:val="00DB1B02"/>
    <w:rsid w:val="00DB1DFA"/>
    <w:rsid w:val="00DB24B6"/>
    <w:rsid w:val="00DB3801"/>
    <w:rsid w:val="00DB3CF3"/>
    <w:rsid w:val="00DB50C4"/>
    <w:rsid w:val="00DB6663"/>
    <w:rsid w:val="00DC3E3E"/>
    <w:rsid w:val="00DC4087"/>
    <w:rsid w:val="00DC7578"/>
    <w:rsid w:val="00DC78B0"/>
    <w:rsid w:val="00DD429B"/>
    <w:rsid w:val="00DD50D4"/>
    <w:rsid w:val="00DD69C6"/>
    <w:rsid w:val="00DE05D8"/>
    <w:rsid w:val="00DE1AE5"/>
    <w:rsid w:val="00DE34BF"/>
    <w:rsid w:val="00DE7772"/>
    <w:rsid w:val="00DF2896"/>
    <w:rsid w:val="00DF2D15"/>
    <w:rsid w:val="00E01007"/>
    <w:rsid w:val="00E01E95"/>
    <w:rsid w:val="00E07DCD"/>
    <w:rsid w:val="00E11757"/>
    <w:rsid w:val="00E1396D"/>
    <w:rsid w:val="00E14E01"/>
    <w:rsid w:val="00E3441E"/>
    <w:rsid w:val="00E351DD"/>
    <w:rsid w:val="00E545DD"/>
    <w:rsid w:val="00E5499A"/>
    <w:rsid w:val="00E61266"/>
    <w:rsid w:val="00E64002"/>
    <w:rsid w:val="00E6657C"/>
    <w:rsid w:val="00E7082E"/>
    <w:rsid w:val="00E72AB9"/>
    <w:rsid w:val="00E72F39"/>
    <w:rsid w:val="00E72F46"/>
    <w:rsid w:val="00E81764"/>
    <w:rsid w:val="00E82EEA"/>
    <w:rsid w:val="00E87143"/>
    <w:rsid w:val="00E903D2"/>
    <w:rsid w:val="00E96C03"/>
    <w:rsid w:val="00EA0B44"/>
    <w:rsid w:val="00EA1232"/>
    <w:rsid w:val="00EB447F"/>
    <w:rsid w:val="00EB549B"/>
    <w:rsid w:val="00EC04D0"/>
    <w:rsid w:val="00EC2DC6"/>
    <w:rsid w:val="00EC305D"/>
    <w:rsid w:val="00EC32B0"/>
    <w:rsid w:val="00ED3BAE"/>
    <w:rsid w:val="00ED42C6"/>
    <w:rsid w:val="00EE01BC"/>
    <w:rsid w:val="00EE05DC"/>
    <w:rsid w:val="00EF2F64"/>
    <w:rsid w:val="00F057A6"/>
    <w:rsid w:val="00F0749D"/>
    <w:rsid w:val="00F07D91"/>
    <w:rsid w:val="00F1107A"/>
    <w:rsid w:val="00F13996"/>
    <w:rsid w:val="00F25B0C"/>
    <w:rsid w:val="00F33CA7"/>
    <w:rsid w:val="00F36635"/>
    <w:rsid w:val="00F4064B"/>
    <w:rsid w:val="00F468B7"/>
    <w:rsid w:val="00F5302C"/>
    <w:rsid w:val="00F5628D"/>
    <w:rsid w:val="00F5675A"/>
    <w:rsid w:val="00F5728B"/>
    <w:rsid w:val="00F62566"/>
    <w:rsid w:val="00F64C20"/>
    <w:rsid w:val="00F67313"/>
    <w:rsid w:val="00F71281"/>
    <w:rsid w:val="00F742C8"/>
    <w:rsid w:val="00F777E5"/>
    <w:rsid w:val="00F85950"/>
    <w:rsid w:val="00F91784"/>
    <w:rsid w:val="00F95928"/>
    <w:rsid w:val="00F972B3"/>
    <w:rsid w:val="00FA017B"/>
    <w:rsid w:val="00FA2F24"/>
    <w:rsid w:val="00FA32AB"/>
    <w:rsid w:val="00FA4A9E"/>
    <w:rsid w:val="00FA5ECE"/>
    <w:rsid w:val="00FA6CF7"/>
    <w:rsid w:val="00FB6374"/>
    <w:rsid w:val="00FC7266"/>
    <w:rsid w:val="00FC7C6B"/>
    <w:rsid w:val="00FD04DE"/>
    <w:rsid w:val="00FD2F18"/>
    <w:rsid w:val="00FD56F7"/>
    <w:rsid w:val="00FE1ABA"/>
    <w:rsid w:val="00FE2E49"/>
    <w:rsid w:val="00FE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ED4681-CD7F-403A-86F8-74512E74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63"/>
    <w:pPr>
      <w:spacing w:after="120"/>
    </w:pPr>
    <w:rPr>
      <w:sz w:val="24"/>
      <w:szCs w:val="24"/>
      <w:lang w:eastAsia="en-US"/>
    </w:rPr>
  </w:style>
  <w:style w:type="paragraph" w:styleId="Heading1">
    <w:name w:val="heading 1"/>
    <w:basedOn w:val="Normal"/>
    <w:next w:val="Normal"/>
    <w:link w:val="Heading1Char"/>
    <w:uiPriority w:val="9"/>
    <w:qFormat/>
    <w:rsid w:val="00AC5678"/>
    <w:pPr>
      <w:keepNext/>
      <w:keepLines/>
      <w:spacing w:before="240"/>
      <w:outlineLvl w:val="0"/>
    </w:pPr>
    <w:rPr>
      <w:rFonts w:eastAsia="MS Gothic"/>
      <w:color w:val="4396CA"/>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eastAsia="MS Gothic"/>
      <w:b/>
      <w:bCs/>
      <w:color w:val="4396CA"/>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eastAsia="MS Gothic"/>
      <w:b/>
      <w:bCs/>
      <w:color w:val="646464"/>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eastAsia="MS Gothic"/>
      <w:b/>
      <w:bCs/>
      <w:i/>
      <w:iCs/>
      <w:color w:val="4396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b/>
      <w:sz w:val="16"/>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cPr>
    <w:tblStylePr w:type="firstRow">
      <w:rPr>
        <w:rFonts w:ascii="Calibri" w:hAnsi="Calibri"/>
        <w:b/>
        <w:sz w:val="18"/>
      </w:rPr>
      <w:tblPr/>
      <w:tcPr>
        <w:shd w:val="clear" w:color="auto" w:fill="D9E9F4"/>
      </w:tcPr>
    </w:tblStylePr>
  </w:style>
  <w:style w:type="paragraph" w:styleId="Header">
    <w:name w:val="header"/>
    <w:basedOn w:val="Normal"/>
    <w:link w:val="HeaderChar"/>
    <w:unhideWhenUsed/>
    <w:rsid w:val="006D5A4D"/>
    <w:pPr>
      <w:tabs>
        <w:tab w:val="center" w:pos="4320"/>
        <w:tab w:val="right" w:pos="8640"/>
      </w:tabs>
    </w:pPr>
  </w:style>
  <w:style w:type="character" w:customStyle="1" w:styleId="HeaderChar">
    <w:name w:val="Header Char"/>
    <w:basedOn w:val="DefaultParagraphFont"/>
    <w:link w:val="Header"/>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sz w:val="16"/>
    </w:rPr>
  </w:style>
  <w:style w:type="character" w:customStyle="1" w:styleId="FooterChar">
    <w:name w:val="Footer Char"/>
    <w:link w:val="Footer"/>
    <w:uiPriority w:val="99"/>
    <w:rsid w:val="00B86279"/>
    <w:rPr>
      <w:i/>
      <w:color w:val="4396CA"/>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eastAsia="MS Gothic"/>
      <w:color w:val="515151"/>
      <w:spacing w:val="5"/>
      <w:kern w:val="28"/>
      <w:sz w:val="60"/>
      <w:szCs w:val="52"/>
    </w:rPr>
  </w:style>
  <w:style w:type="character" w:customStyle="1" w:styleId="TitleChar">
    <w:name w:val="Title Char"/>
    <w:link w:val="Title"/>
    <w:uiPriority w:val="10"/>
    <w:rsid w:val="00B448F2"/>
    <w:rPr>
      <w:rFonts w:ascii="Calibri" w:eastAsia="MS Gothic" w:hAnsi="Calibri" w:cs="Times New Roman"/>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eastAsia="MS Gothic"/>
      <w:color w:val="4396CA"/>
    </w:rPr>
  </w:style>
  <w:style w:type="character" w:customStyle="1" w:styleId="SubtitleChar">
    <w:name w:val="Subtitle Char"/>
    <w:link w:val="Subtitle"/>
    <w:uiPriority w:val="11"/>
    <w:rsid w:val="00E351DD"/>
    <w:rPr>
      <w:rFonts w:ascii="Calibri" w:eastAsia="MS Gothic" w:hAnsi="Calibri" w:cs="Times New Roman"/>
      <w:color w:val="4396CA"/>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rPr>
  </w:style>
  <w:style w:type="paragraph" w:customStyle="1" w:styleId="Subtitle-WHITE">
    <w:name w:val="Subtitle-WHITE"/>
    <w:basedOn w:val="Subtitle"/>
    <w:qFormat/>
    <w:rsid w:val="007D1DB7"/>
    <w:pPr>
      <w:framePr w:hSpace="181" w:wrap="around" w:vAnchor="page" w:hAnchor="text" w:y="693"/>
      <w:suppressOverlap/>
    </w:pPr>
    <w:rPr>
      <w:color w:val="FFFFFF"/>
    </w:rPr>
  </w:style>
  <w:style w:type="paragraph" w:customStyle="1" w:styleId="Introduction">
    <w:name w:val="Introduction"/>
    <w:basedOn w:val="Normal"/>
    <w:qFormat/>
    <w:rsid w:val="00AC5678"/>
    <w:rPr>
      <w:color w:val="4396CA"/>
      <w:sz w:val="28"/>
    </w:rPr>
  </w:style>
  <w:style w:type="paragraph" w:customStyle="1" w:styleId="Follow-onFooter">
    <w:name w:val="Follow-on Footer"/>
    <w:basedOn w:val="Normal"/>
    <w:qFormat/>
    <w:rsid w:val="00F95928"/>
    <w:pPr>
      <w:jc w:val="both"/>
    </w:pPr>
    <w:rPr>
      <w:color w:val="646464"/>
      <w:sz w:val="15"/>
    </w:rPr>
  </w:style>
  <w:style w:type="paragraph" w:styleId="NoSpacing">
    <w:name w:val="No Spacing"/>
    <w:uiPriority w:val="1"/>
    <w:qFormat/>
    <w:rsid w:val="00AA3263"/>
    <w:rPr>
      <w:sz w:val="24"/>
      <w:szCs w:val="24"/>
      <w:lang w:val="en-US" w:eastAsia="en-US"/>
    </w:rPr>
  </w:style>
  <w:style w:type="character" w:customStyle="1" w:styleId="Heading1Char">
    <w:name w:val="Heading 1 Char"/>
    <w:link w:val="Heading1"/>
    <w:uiPriority w:val="9"/>
    <w:rsid w:val="00AC5678"/>
    <w:rPr>
      <w:rFonts w:ascii="Calibri" w:eastAsia="MS Gothic" w:hAnsi="Calibri" w:cs="Times New Roman"/>
      <w:color w:val="4396CA"/>
      <w:sz w:val="44"/>
      <w:szCs w:val="32"/>
      <w:lang w:val="en-AU"/>
    </w:rPr>
  </w:style>
  <w:style w:type="character" w:customStyle="1" w:styleId="Heading2Char">
    <w:name w:val="Heading 2 Char"/>
    <w:link w:val="Heading2"/>
    <w:uiPriority w:val="9"/>
    <w:rsid w:val="00AC5678"/>
    <w:rPr>
      <w:rFonts w:ascii="Calibri" w:eastAsia="MS Gothic" w:hAnsi="Calibri" w:cs="Times New Roman"/>
      <w:b/>
      <w:bCs/>
      <w:color w:val="4396CA"/>
      <w:sz w:val="32"/>
      <w:szCs w:val="26"/>
      <w:lang w:val="en-AU"/>
    </w:rPr>
  </w:style>
  <w:style w:type="character" w:customStyle="1" w:styleId="Heading3Char">
    <w:name w:val="Heading 3 Char"/>
    <w:link w:val="Heading3"/>
    <w:uiPriority w:val="9"/>
    <w:rsid w:val="00AC5678"/>
    <w:rPr>
      <w:rFonts w:ascii="Calibri" w:eastAsia="MS Gothic" w:hAnsi="Calibri" w:cs="Times New Roman"/>
      <w:b/>
      <w:bCs/>
      <w:color w:val="646464"/>
      <w:sz w:val="28"/>
      <w:lang w:val="en-AU"/>
    </w:rPr>
  </w:style>
  <w:style w:type="paragraph" w:styleId="ListBullet">
    <w:name w:val="List Bullet"/>
    <w:basedOn w:val="Normal"/>
    <w:uiPriority w:val="99"/>
    <w:unhideWhenUsed/>
    <w:qFormat/>
    <w:rsid w:val="00AA3263"/>
    <w:pPr>
      <w:numPr>
        <w:numId w:val="1"/>
      </w:numPr>
      <w:tabs>
        <w:tab w:val="clear" w:pos="1353"/>
        <w:tab w:val="num" w:pos="360"/>
      </w:tabs>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qFormat/>
    <w:rsid w:val="00AA3263"/>
    <w:pPr>
      <w:ind w:left="284"/>
      <w:contextualSpacing/>
    </w:pPr>
  </w:style>
  <w:style w:type="paragraph" w:styleId="Caption">
    <w:name w:val="caption"/>
    <w:basedOn w:val="Normal"/>
    <w:next w:val="Normal"/>
    <w:uiPriority w:val="35"/>
    <w:unhideWhenUsed/>
    <w:qFormat/>
    <w:rsid w:val="00AA3263"/>
    <w:pPr>
      <w:spacing w:after="200"/>
    </w:pPr>
    <w:rPr>
      <w:bCs/>
      <w:i/>
      <w:color w:val="4396CA"/>
      <w:sz w:val="18"/>
      <w:szCs w:val="18"/>
    </w:rPr>
  </w:style>
  <w:style w:type="paragraph" w:customStyle="1" w:styleId="Pre-Title">
    <w:name w:val="Pre-Title"/>
    <w:basedOn w:val="Title"/>
    <w:qFormat/>
    <w:rsid w:val="00E351DD"/>
    <w:pPr>
      <w:framePr w:hSpace="181" w:wrap="around" w:vAnchor="page" w:hAnchor="text" w:y="693"/>
      <w:suppressOverlap/>
    </w:pPr>
    <w:rPr>
      <w:rFonts w:eastAsiaTheme="majorEastAsia" w:cstheme="majorBidi"/>
      <w:sz w:val="36"/>
    </w:rPr>
  </w:style>
  <w:style w:type="character" w:customStyle="1" w:styleId="Italic">
    <w:name w:val="Italic"/>
    <w:uiPriority w:val="1"/>
    <w:qFormat/>
    <w:rsid w:val="00E351DD"/>
    <w:rPr>
      <w:i/>
    </w:rPr>
  </w:style>
  <w:style w:type="paragraph" w:customStyle="1" w:styleId="Pre-Title-WHITE">
    <w:name w:val="Pre-Title-WHITE"/>
    <w:basedOn w:val="Pre-Title"/>
    <w:qFormat/>
    <w:rsid w:val="00986767"/>
    <w:pPr>
      <w:framePr w:wrap="around" w:y="625"/>
    </w:pPr>
    <w:rPr>
      <w:color w:val="FFFFFF"/>
    </w:rPr>
  </w:style>
  <w:style w:type="numbering" w:customStyle="1" w:styleId="Chapters">
    <w:name w:val="Chapters"/>
    <w:uiPriority w:val="99"/>
    <w:rsid w:val="009B542D"/>
    <w:pPr>
      <w:numPr>
        <w:numId w:val="3"/>
      </w:numPr>
    </w:pPr>
  </w:style>
  <w:style w:type="character" w:customStyle="1" w:styleId="Heading4Char">
    <w:name w:val="Heading 4 Char"/>
    <w:link w:val="Heading4"/>
    <w:uiPriority w:val="9"/>
    <w:rsid w:val="002C403A"/>
    <w:rPr>
      <w:rFonts w:ascii="Calibri" w:eastAsia="MS Gothic" w:hAnsi="Calibri" w:cs="Times New Roman"/>
      <w:b/>
      <w:bCs/>
      <w:i/>
      <w:iCs/>
      <w:color w:val="4396CA"/>
      <w:lang w:val="en-AU"/>
    </w:rPr>
  </w:style>
  <w:style w:type="character" w:styleId="Strong">
    <w:name w:val="Strong"/>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lang w:eastAsia="en-AU"/>
    </w:rPr>
  </w:style>
  <w:style w:type="character" w:styleId="Hyperlink">
    <w:name w:val="Hyperlink"/>
    <w:uiPriority w:val="99"/>
    <w:unhideWhenUsed/>
    <w:rsid w:val="00B77873"/>
    <w:rPr>
      <w:color w:val="25A4E3"/>
      <w:u w:val="single"/>
    </w:rPr>
  </w:style>
  <w:style w:type="character" w:styleId="CommentReference">
    <w:name w:val="annotation reference"/>
    <w:uiPriority w:val="99"/>
    <w:semiHidden/>
    <w:unhideWhenUsed/>
    <w:rsid w:val="00EC04D0"/>
    <w:rPr>
      <w:sz w:val="16"/>
      <w:szCs w:val="16"/>
    </w:rPr>
  </w:style>
  <w:style w:type="paragraph" w:styleId="CommentText">
    <w:name w:val="annotation text"/>
    <w:basedOn w:val="Normal"/>
    <w:link w:val="CommentTextChar"/>
    <w:uiPriority w:val="99"/>
    <w:semiHidden/>
    <w:unhideWhenUsed/>
    <w:rsid w:val="00EC04D0"/>
    <w:rPr>
      <w:sz w:val="20"/>
      <w:szCs w:val="20"/>
    </w:rPr>
  </w:style>
  <w:style w:type="character" w:customStyle="1" w:styleId="CommentTextChar">
    <w:name w:val="Comment Text Char"/>
    <w:link w:val="CommentText"/>
    <w:uiPriority w:val="99"/>
    <w:semiHidden/>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bottom w:val="single" w:sz="4" w:space="0" w:color="8EBFDF"/>
        <w:insideH w:val="single" w:sz="4" w:space="0" w:color="8EBF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left w:val="single" w:sz="4" w:space="0" w:color="4396CA"/>
        <w:bottom w:val="single" w:sz="4" w:space="0" w:color="4396CA"/>
        <w:right w:val="single" w:sz="4" w:space="0" w:color="4396CA"/>
      </w:tblBorders>
    </w:tblPr>
    <w:tblStylePr w:type="firstRow">
      <w:rPr>
        <w:b/>
        <w:bCs/>
        <w:color w:val="FFFFFF"/>
      </w:rPr>
      <w:tblPr/>
      <w:tcPr>
        <w:shd w:val="clear" w:color="auto" w:fill="4396CA"/>
      </w:tcPr>
    </w:tblStylePr>
    <w:tblStylePr w:type="lastRow">
      <w:rPr>
        <w:b/>
        <w:bCs/>
      </w:rPr>
      <w:tblPr/>
      <w:tcPr>
        <w:tcBorders>
          <w:top w:val="double" w:sz="4" w:space="0" w:color="4396C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396CA"/>
          <w:right w:val="single" w:sz="4" w:space="0" w:color="4396CA"/>
        </w:tcBorders>
      </w:tcPr>
    </w:tblStylePr>
    <w:tblStylePr w:type="band1Horz">
      <w:tblPr/>
      <w:tcPr>
        <w:tcBorders>
          <w:top w:val="single" w:sz="4" w:space="0" w:color="4396CA"/>
          <w:bottom w:val="single" w:sz="4" w:space="0" w:color="4396C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left w:val="nil"/>
        </w:tcBorders>
      </w:tcPr>
    </w:tblStylePr>
    <w:tblStylePr w:type="swCell">
      <w:tblPr/>
      <w:tcPr>
        <w:tcBorders>
          <w:top w:val="double" w:sz="4" w:space="0" w:color="4396CA"/>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left w:val="single" w:sz="4" w:space="0" w:color="8EC0DF"/>
        <w:bottom w:val="single" w:sz="4" w:space="0" w:color="8EC0DF"/>
        <w:right w:val="single" w:sz="4" w:space="0" w:color="8EC0DF"/>
      </w:tblBorders>
    </w:tblPr>
    <w:tblStylePr w:type="firstRow">
      <w:rPr>
        <w:b/>
        <w:bCs/>
        <w:color w:val="FFFFFF"/>
      </w:rPr>
      <w:tblPr/>
      <w:tcPr>
        <w:shd w:val="clear" w:color="auto" w:fill="8EC0DF"/>
      </w:tcPr>
    </w:tblStylePr>
    <w:tblStylePr w:type="lastRow">
      <w:rPr>
        <w:b/>
        <w:bCs/>
      </w:rPr>
      <w:tblPr/>
      <w:tcPr>
        <w:tcBorders>
          <w:top w:val="double" w:sz="4" w:space="0" w:color="8EC0D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C0DF"/>
          <w:right w:val="single" w:sz="4" w:space="0" w:color="8EC0DF"/>
        </w:tcBorders>
      </w:tcPr>
    </w:tblStylePr>
    <w:tblStylePr w:type="band1Horz">
      <w:tblPr/>
      <w:tcPr>
        <w:tcBorders>
          <w:top w:val="single" w:sz="4" w:space="0" w:color="8EC0DF"/>
          <w:bottom w:val="single" w:sz="4" w:space="0" w:color="8EC0D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left w:val="nil"/>
        </w:tcBorders>
      </w:tcPr>
    </w:tblStylePr>
    <w:tblStylePr w:type="swCell">
      <w:tblPr/>
      <w:tcPr>
        <w:tcBorders>
          <w:top w:val="double" w:sz="4" w:space="0" w:color="8EC0DF"/>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left w:val="single" w:sz="4" w:space="0" w:color="8EBFDF"/>
        <w:bottom w:val="single" w:sz="4" w:space="0" w:color="8EBFDF"/>
        <w:right w:val="single" w:sz="4" w:space="0" w:color="8EBFDF"/>
        <w:insideH w:val="single" w:sz="4" w:space="0" w:color="8EBFDF"/>
        <w:insideV w:val="single" w:sz="4" w:space="0" w:color="8EBFDF"/>
      </w:tblBorders>
    </w:tblPr>
    <w:tblStylePr w:type="firstRow">
      <w:rPr>
        <w:b/>
        <w:bCs/>
        <w:color w:val="FFFFFF"/>
      </w:rPr>
      <w:tblPr/>
      <w:tcPr>
        <w:tcBorders>
          <w:top w:val="single" w:sz="4" w:space="0" w:color="4396CA"/>
          <w:left w:val="single" w:sz="4" w:space="0" w:color="4396CA"/>
          <w:bottom w:val="single" w:sz="4" w:space="0" w:color="4396CA"/>
          <w:right w:val="single" w:sz="4" w:space="0" w:color="4396CA"/>
          <w:insideH w:val="nil"/>
          <w:insideV w:val="nil"/>
        </w:tcBorders>
        <w:shd w:val="clear" w:color="auto" w:fill="4396CA"/>
      </w:tcPr>
    </w:tblStylePr>
    <w:tblStylePr w:type="lastRow">
      <w:rPr>
        <w:b/>
        <w:bCs/>
      </w:rPr>
      <w:tblPr/>
      <w:tcPr>
        <w:tcBorders>
          <w:top w:val="double" w:sz="4" w:space="0" w:color="4396CA"/>
        </w:tcBorders>
      </w:tc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character" w:styleId="Emphasis">
    <w:name w:val="Emphasis"/>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sz w:val="24"/>
      <w:szCs w:val="24"/>
    </w:rPr>
  </w:style>
  <w:style w:type="table" w:styleId="LightList-Accent1">
    <w:name w:val="Light List Accent 1"/>
    <w:basedOn w:val="TableNormal"/>
    <w:uiPriority w:val="61"/>
    <w:rsid w:val="00AD1567"/>
    <w:tblPr>
      <w:tblStyleRowBandSize w:val="1"/>
      <w:tblStyleColBandSize w:val="1"/>
      <w:tblBorders>
        <w:top w:val="single" w:sz="8" w:space="0" w:color="4396CA"/>
        <w:left w:val="single" w:sz="8" w:space="0" w:color="4396CA"/>
        <w:bottom w:val="single" w:sz="8" w:space="0" w:color="4396CA"/>
        <w:right w:val="single" w:sz="8" w:space="0" w:color="4396CA"/>
      </w:tblBorders>
    </w:tblPr>
    <w:tblStylePr w:type="firstRow">
      <w:pPr>
        <w:spacing w:before="0" w:after="0" w:line="240" w:lineRule="auto"/>
      </w:pPr>
      <w:rPr>
        <w:b/>
        <w:bCs/>
        <w:color w:val="FFFFFF"/>
      </w:rPr>
      <w:tblPr/>
      <w:tcPr>
        <w:shd w:val="clear" w:color="auto" w:fill="4396CA"/>
      </w:tcPr>
    </w:tblStylePr>
    <w:tblStylePr w:type="lastRow">
      <w:pPr>
        <w:spacing w:before="0" w:after="0" w:line="240" w:lineRule="auto"/>
      </w:pPr>
      <w:rPr>
        <w:b/>
        <w:bCs/>
      </w:rPr>
      <w:tblPr/>
      <w:tcPr>
        <w:tcBorders>
          <w:top w:val="double" w:sz="6" w:space="0" w:color="4396CA"/>
          <w:left w:val="single" w:sz="8" w:space="0" w:color="4396CA"/>
          <w:bottom w:val="single" w:sz="8" w:space="0" w:color="4396CA"/>
          <w:right w:val="single" w:sz="8" w:space="0" w:color="4396CA"/>
        </w:tcBorders>
      </w:tcPr>
    </w:tblStylePr>
    <w:tblStylePr w:type="firstCol">
      <w:rPr>
        <w:b/>
        <w:bCs/>
      </w:rPr>
    </w:tblStylePr>
    <w:tblStylePr w:type="lastCol">
      <w:rPr>
        <w:b/>
        <w:bCs/>
      </w:rPr>
    </w:tblStylePr>
    <w:tblStylePr w:type="band1Vert">
      <w:tblPr/>
      <w:tcPr>
        <w:tcBorders>
          <w:top w:val="single" w:sz="8" w:space="0" w:color="4396CA"/>
          <w:left w:val="single" w:sz="8" w:space="0" w:color="4396CA"/>
          <w:bottom w:val="single" w:sz="8" w:space="0" w:color="4396CA"/>
          <w:right w:val="single" w:sz="8" w:space="0" w:color="4396CA"/>
        </w:tcBorders>
      </w:tcPr>
    </w:tblStylePr>
    <w:tblStylePr w:type="band1Horz">
      <w:tblPr/>
      <w:tcPr>
        <w:tcBorders>
          <w:top w:val="single" w:sz="8" w:space="0" w:color="4396CA"/>
          <w:left w:val="single" w:sz="8" w:space="0" w:color="4396CA"/>
          <w:bottom w:val="single" w:sz="8" w:space="0" w:color="4396CA"/>
          <w:right w:val="single" w:sz="8" w:space="0" w:color="4396CA"/>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eastAsia="Calibri"/>
      <w:sz w:val="20"/>
      <w:szCs w:val="20"/>
      <w:lang w:val="x-none"/>
    </w:rPr>
  </w:style>
  <w:style w:type="character" w:customStyle="1" w:styleId="EndnoteTextChar">
    <w:name w:val="Endnote Text Char"/>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hAnsi="Museo Sans 100"/>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link w:val="FootnoteText"/>
    <w:uiPriority w:val="99"/>
    <w:semiHidden/>
    <w:rsid w:val="002E57C8"/>
    <w:rPr>
      <w:sz w:val="20"/>
      <w:szCs w:val="20"/>
      <w:lang w:val="en-AU"/>
    </w:rPr>
  </w:style>
  <w:style w:type="character" w:styleId="FootnoteReference">
    <w:name w:val="footnote reference"/>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Cambria" w:hAnsi="Cambria"/>
      <w:b/>
      <w:bCs/>
      <w:color w:val="2C719D"/>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left w:val="single" w:sz="4" w:space="0" w:color="4396CA"/>
        <w:bottom w:val="single" w:sz="4" w:space="0" w:color="4396CA"/>
        <w:right w:val="single" w:sz="4" w:space="0" w:color="4396CA"/>
        <w:insideH w:val="single" w:sz="4" w:space="0" w:color="4396CA"/>
      </w:tblBorders>
    </w:tblPr>
    <w:tcPr>
      <w:shd w:val="clear" w:color="auto" w:fill="auto"/>
    </w:tcPr>
    <w:tblStylePr w:type="firstRow">
      <w:rPr>
        <w:rFonts w:ascii="Calibri" w:hAnsi="Calibri"/>
        <w:b/>
        <w:color w:val="FFFFFF"/>
        <w:sz w:val="24"/>
      </w:rPr>
      <w:tblPr/>
      <w:tcPr>
        <w:tcBorders>
          <w:top w:val="single" w:sz="4" w:space="0" w:color="4396CA"/>
          <w:left w:val="single" w:sz="4" w:space="0" w:color="4396CA"/>
          <w:bottom w:val="single" w:sz="4" w:space="0" w:color="4396CA"/>
          <w:right w:val="single" w:sz="4" w:space="0" w:color="4396CA"/>
          <w:insideH w:val="nil"/>
          <w:insideV w:val="nil"/>
          <w:tl2br w:val="nil"/>
          <w:tr2bl w:val="nil"/>
        </w:tcBorders>
        <w:shd w:val="clear" w:color="auto" w:fill="4396CA"/>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4565">
      <w:bodyDiv w:val="1"/>
      <w:marLeft w:val="0"/>
      <w:marRight w:val="0"/>
      <w:marTop w:val="0"/>
      <w:marBottom w:val="0"/>
      <w:divBdr>
        <w:top w:val="none" w:sz="0" w:space="0" w:color="auto"/>
        <w:left w:val="none" w:sz="0" w:space="0" w:color="auto"/>
        <w:bottom w:val="none" w:sz="0" w:space="0" w:color="auto"/>
        <w:right w:val="none" w:sz="0" w:space="0" w:color="auto"/>
      </w:divBdr>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48642607">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aK\AppData\Roaming\Microsoft\Templates\TRIM\Corporate%20Templates%20-%20ReM\Policy%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4218-44AF-48F1-9F98-397E147BA0CA}">
  <ds:schemaRefs>
    <ds:schemaRef ds:uri="http://www.w3.org/2001/XMLSchema"/>
  </ds:schemaRefs>
</ds:datastoreItem>
</file>

<file path=customXml/itemProps2.xml><?xml version="1.0" encoding="utf-8"?>
<ds:datastoreItem xmlns:ds="http://schemas.openxmlformats.org/officeDocument/2006/customXml" ds:itemID="{9172F9AA-F5F1-49EF-9440-528C0DCC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TotalTime>
  <Pages>11</Pages>
  <Words>3648</Words>
  <Characters>22691</Characters>
  <Application>Microsoft Office Word</Application>
  <DocSecurity>0</DocSecurity>
  <Lines>471</Lines>
  <Paragraphs>275</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Katelas</dc:creator>
  <cp:lastModifiedBy>Ilona Ellerton</cp:lastModifiedBy>
  <cp:revision>2</cp:revision>
  <cp:lastPrinted>2022-02-25T03:27:00Z</cp:lastPrinted>
  <dcterms:created xsi:type="dcterms:W3CDTF">2022-02-25T03:28:00Z</dcterms:created>
  <dcterms:modified xsi:type="dcterms:W3CDTF">2022-02-25T03:28:00Z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