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tblpY="693"/>
        <w:tblOverlap w:val="never"/>
        <w:tblW w:w="8505" w:type="dxa"/>
        <w:tblLook w:val="04A0" w:firstRow="1" w:lastRow="0" w:firstColumn="1" w:lastColumn="0" w:noHBand="0" w:noVBand="1"/>
      </w:tblPr>
      <w:tblGrid>
        <w:gridCol w:w="8505"/>
      </w:tblGrid>
      <w:tr w:rsidR="00091250" w:rsidRPr="00987A5F" w14:paraId="08A864BB" w14:textId="77777777" w:rsidTr="00987A5F">
        <w:trPr>
          <w:trHeight w:hRule="exact" w:val="993"/>
        </w:trPr>
        <w:tc>
          <w:tcPr>
            <w:tcW w:w="8505" w:type="dxa"/>
            <w:shd w:val="clear" w:color="auto" w:fill="auto"/>
          </w:tcPr>
          <w:p w14:paraId="54B2A8C6" w14:textId="48D741A2" w:rsidR="00CF000D" w:rsidRDefault="00E2305D" w:rsidP="00260576">
            <w:pPr>
              <w:spacing w:line="192" w:lineRule="auto"/>
              <w:contextualSpacing/>
              <w:rPr>
                <w:rFonts w:eastAsia="MS Gothic"/>
                <w:color w:val="000000"/>
                <w:spacing w:val="5"/>
                <w:kern w:val="28"/>
                <w:sz w:val="40"/>
                <w:szCs w:val="52"/>
                <w:lang w:val="en-US"/>
              </w:rPr>
            </w:pPr>
            <w:bookmarkStart w:id="0" w:name="_Toc431193038"/>
            <w:bookmarkStart w:id="1" w:name="_Toc431193688"/>
            <w:bookmarkStart w:id="2" w:name="_Toc431207821"/>
            <w:bookmarkStart w:id="3" w:name="_Toc431379609"/>
            <w:bookmarkStart w:id="4" w:name="_GoBack"/>
            <w:bookmarkEnd w:id="4"/>
            <w:r>
              <w:rPr>
                <w:rFonts w:eastAsia="MS Gothic"/>
                <w:color w:val="000000"/>
                <w:spacing w:val="5"/>
                <w:kern w:val="28"/>
                <w:sz w:val="40"/>
                <w:szCs w:val="52"/>
                <w:lang w:val="en-US"/>
              </w:rPr>
              <w:t>Data Exchange</w:t>
            </w:r>
            <w:r w:rsidR="00CF000D">
              <w:rPr>
                <w:rFonts w:eastAsia="MS Gothic"/>
                <w:color w:val="000000"/>
                <w:spacing w:val="5"/>
                <w:kern w:val="28"/>
                <w:sz w:val="40"/>
                <w:szCs w:val="52"/>
                <w:lang w:val="en-US"/>
              </w:rPr>
              <w:t xml:space="preserve"> Policy</w:t>
            </w:r>
            <w:r w:rsidR="00D30073">
              <w:rPr>
                <w:rFonts w:eastAsia="MS Gothic"/>
                <w:color w:val="000000"/>
                <w:spacing w:val="5"/>
                <w:kern w:val="28"/>
                <w:sz w:val="40"/>
                <w:szCs w:val="52"/>
                <w:lang w:val="en-US"/>
              </w:rPr>
              <w:t xml:space="preserve"> 2022 - 2026</w:t>
            </w:r>
          </w:p>
          <w:p w14:paraId="6501946F" w14:textId="0C4E7759" w:rsidR="00091250" w:rsidRPr="003574E2" w:rsidRDefault="00CF000D" w:rsidP="00260576">
            <w:pPr>
              <w:spacing w:line="192" w:lineRule="auto"/>
              <w:contextualSpacing/>
              <w:rPr>
                <w:rFonts w:eastAsia="MS Gothic"/>
                <w:color w:val="000000"/>
                <w:spacing w:val="5"/>
                <w:kern w:val="28"/>
                <w:sz w:val="60"/>
                <w:szCs w:val="60"/>
                <w:lang w:val="en-US"/>
              </w:rPr>
            </w:pPr>
            <w:r w:rsidRPr="00CF000D">
              <w:rPr>
                <w:rFonts w:eastAsia="MS Gothic"/>
                <w:b/>
                <w:color w:val="FF0000"/>
                <w:spacing w:val="5"/>
                <w:kern w:val="28"/>
                <w:sz w:val="40"/>
                <w:szCs w:val="52"/>
                <w:lang w:val="en-US"/>
              </w:rPr>
              <w:t>Draft</w:t>
            </w:r>
          </w:p>
        </w:tc>
      </w:tr>
      <w:tr w:rsidR="00091250" w:rsidRPr="00987A5F" w14:paraId="40DDCA7F" w14:textId="77777777" w:rsidTr="00987A5F">
        <w:tc>
          <w:tcPr>
            <w:tcW w:w="8505" w:type="dxa"/>
            <w:shd w:val="clear" w:color="auto" w:fill="auto"/>
          </w:tcPr>
          <w:p w14:paraId="3F2D1DD2" w14:textId="7214C1CF" w:rsidR="00176EDE" w:rsidRPr="00987A5F" w:rsidRDefault="00D71E00" w:rsidP="00E2305D">
            <w:pPr>
              <w:numPr>
                <w:ilvl w:val="1"/>
                <w:numId w:val="0"/>
              </w:numPr>
              <w:rPr>
                <w:rFonts w:eastAsia="MS Gothic"/>
                <w:color w:val="1798CB"/>
                <w:sz w:val="28"/>
                <w:szCs w:val="28"/>
                <w:lang w:val="en-US"/>
              </w:rPr>
            </w:pPr>
            <w:r>
              <w:rPr>
                <w:rFonts w:eastAsia="MS Gothic"/>
                <w:color w:val="1798CB"/>
                <w:sz w:val="28"/>
                <w:szCs w:val="28"/>
                <w:lang w:val="en-US"/>
              </w:rPr>
              <w:t>A</w:t>
            </w:r>
            <w:r w:rsidR="006C45B2">
              <w:rPr>
                <w:rFonts w:eastAsia="MS Gothic"/>
                <w:color w:val="1798CB"/>
                <w:sz w:val="28"/>
                <w:szCs w:val="28"/>
                <w:lang w:val="en-US"/>
              </w:rPr>
              <w:t>4615564</w:t>
            </w:r>
          </w:p>
        </w:tc>
      </w:tr>
    </w:tbl>
    <w:p w14:paraId="17AE2F60" w14:textId="77777777" w:rsidR="00090803" w:rsidRDefault="00090803">
      <w:pPr>
        <w:spacing w:after="0"/>
      </w:pPr>
    </w:p>
    <w:p w14:paraId="105C230F" w14:textId="77777777" w:rsidR="00090803" w:rsidRDefault="00090803">
      <w:pPr>
        <w:spacing w:after="0"/>
      </w:pPr>
    </w:p>
    <w:p w14:paraId="39B9BE3B" w14:textId="77777777" w:rsidR="00090803" w:rsidRPr="00132E37" w:rsidRDefault="00090803" w:rsidP="00090803">
      <w:pPr>
        <w:autoSpaceDE w:val="0"/>
        <w:autoSpaceDN w:val="0"/>
        <w:adjustRightInd w:val="0"/>
        <w:rPr>
          <w:rFonts w:eastAsia="Times New Roman" w:cs="Calibri-Bold"/>
          <w:b/>
          <w:bCs/>
          <w:lang w:eastAsia="en-AU"/>
        </w:rPr>
      </w:pPr>
    </w:p>
    <w:p w14:paraId="606C0953" w14:textId="77777777" w:rsidR="00090803" w:rsidRDefault="00522E56" w:rsidP="00D273DB">
      <w:pPr>
        <w:pStyle w:val="Heading2"/>
        <w:numPr>
          <w:ilvl w:val="0"/>
          <w:numId w:val="4"/>
        </w:numPr>
        <w:spacing w:before="120"/>
        <w:ind w:left="714" w:hanging="357"/>
        <w:rPr>
          <w:lang w:eastAsia="en-AU"/>
        </w:rPr>
      </w:pPr>
      <w:r>
        <w:rPr>
          <w:lang w:eastAsia="en-AU"/>
        </w:rPr>
        <w:t>Purpose and Intent</w:t>
      </w:r>
    </w:p>
    <w:p w14:paraId="2BAE9C2E" w14:textId="63245869" w:rsidR="00CF000D" w:rsidRDefault="00CF000D" w:rsidP="00B2328C">
      <w:pPr>
        <w:spacing w:after="0"/>
        <w:ind w:left="709"/>
        <w:jc w:val="both"/>
        <w:rPr>
          <w:rFonts w:eastAsia="Times New Roman" w:cs="Arial"/>
          <w:lang w:eastAsia="en-AU"/>
        </w:rPr>
      </w:pPr>
      <w:r>
        <w:rPr>
          <w:rFonts w:eastAsia="Times New Roman" w:cs="Arial"/>
          <w:lang w:eastAsia="en-AU"/>
        </w:rPr>
        <w:t xml:space="preserve">This Policy </w:t>
      </w:r>
      <w:r w:rsidR="00244393">
        <w:rPr>
          <w:rFonts w:eastAsia="Times New Roman" w:cs="Arial"/>
          <w:lang w:eastAsia="en-AU"/>
        </w:rPr>
        <w:t xml:space="preserve">is </w:t>
      </w:r>
      <w:r>
        <w:rPr>
          <w:rFonts w:eastAsia="Times New Roman" w:cs="Arial"/>
          <w:lang w:eastAsia="en-AU"/>
        </w:rPr>
        <w:t>intend</w:t>
      </w:r>
      <w:r w:rsidR="00244393">
        <w:rPr>
          <w:rFonts w:eastAsia="Times New Roman" w:cs="Arial"/>
          <w:lang w:eastAsia="en-AU"/>
        </w:rPr>
        <w:t>ed</w:t>
      </w:r>
      <w:r>
        <w:rPr>
          <w:rFonts w:eastAsia="Times New Roman" w:cs="Arial"/>
          <w:lang w:eastAsia="en-AU"/>
        </w:rPr>
        <w:t xml:space="preserve"> to </w:t>
      </w:r>
      <w:r w:rsidR="00621805" w:rsidRPr="00621805">
        <w:rPr>
          <w:rFonts w:eastAsia="Times New Roman" w:cs="Arial"/>
          <w:lang w:eastAsia="en-AU"/>
        </w:rPr>
        <w:t>facilitate the controlled</w:t>
      </w:r>
      <w:r w:rsidR="008467B6">
        <w:rPr>
          <w:rFonts w:eastAsia="Times New Roman" w:cs="Arial"/>
          <w:lang w:eastAsia="en-AU"/>
        </w:rPr>
        <w:t xml:space="preserve"> collection of </w:t>
      </w:r>
      <w:r w:rsidR="008467B6" w:rsidRPr="00EE4100">
        <w:rPr>
          <w:rFonts w:eastAsia="Times New Roman" w:cs="Arial"/>
          <w:b/>
          <w:bCs/>
          <w:i/>
          <w:iCs/>
          <w:lang w:eastAsia="en-AU"/>
        </w:rPr>
        <w:t>data</w:t>
      </w:r>
      <w:r w:rsidR="008467B6">
        <w:rPr>
          <w:rFonts w:eastAsia="Times New Roman" w:cs="Arial"/>
          <w:lang w:eastAsia="en-AU"/>
        </w:rPr>
        <w:t xml:space="preserve"> and</w:t>
      </w:r>
      <w:r w:rsidR="00F71AFF">
        <w:rPr>
          <w:rFonts w:eastAsia="Times New Roman" w:cs="Arial"/>
          <w:lang w:eastAsia="en-AU"/>
        </w:rPr>
        <w:t xml:space="preserve"> proactive</w:t>
      </w:r>
      <w:r w:rsidR="00621805" w:rsidRPr="00621805">
        <w:rPr>
          <w:rFonts w:eastAsia="Times New Roman" w:cs="Arial"/>
          <w:lang w:eastAsia="en-AU"/>
        </w:rPr>
        <w:t xml:space="preserve"> release of </w:t>
      </w:r>
      <w:r w:rsidR="00621805" w:rsidRPr="00621805">
        <w:rPr>
          <w:rFonts w:eastAsia="Times New Roman" w:cs="Arial"/>
          <w:b/>
          <w:i/>
          <w:lang w:eastAsia="en-AU"/>
        </w:rPr>
        <w:t>Council</w:t>
      </w:r>
      <w:r w:rsidR="00621805" w:rsidRPr="00621805">
        <w:rPr>
          <w:rFonts w:eastAsia="Times New Roman" w:cs="Arial"/>
          <w:lang w:eastAsia="en-AU"/>
        </w:rPr>
        <w:t xml:space="preserve"> </w:t>
      </w:r>
      <w:r w:rsidR="00621805" w:rsidRPr="00621805">
        <w:rPr>
          <w:rFonts w:eastAsia="Times New Roman" w:cs="Arial"/>
          <w:b/>
          <w:i/>
          <w:lang w:eastAsia="en-AU"/>
        </w:rPr>
        <w:t>data</w:t>
      </w:r>
      <w:r w:rsidR="00621805" w:rsidRPr="00621805">
        <w:rPr>
          <w:rFonts w:eastAsia="Times New Roman" w:cs="Arial"/>
          <w:lang w:eastAsia="en-AU"/>
        </w:rPr>
        <w:t xml:space="preserve"> as appropriate to provide benefit to </w:t>
      </w:r>
      <w:r w:rsidR="00621805" w:rsidRPr="00621805">
        <w:rPr>
          <w:rFonts w:eastAsia="Times New Roman" w:cs="Arial"/>
          <w:b/>
          <w:i/>
          <w:lang w:eastAsia="en-AU"/>
        </w:rPr>
        <w:t>Council</w:t>
      </w:r>
      <w:r w:rsidR="00621805" w:rsidRPr="00621805">
        <w:rPr>
          <w:rFonts w:eastAsia="Times New Roman" w:cs="Arial"/>
          <w:lang w:eastAsia="en-AU"/>
        </w:rPr>
        <w:t xml:space="preserve"> and the community, </w:t>
      </w:r>
      <w:r w:rsidR="007E7654">
        <w:rPr>
          <w:rFonts w:eastAsia="Times New Roman" w:cs="Arial"/>
          <w:lang w:eastAsia="en-AU"/>
        </w:rPr>
        <w:t xml:space="preserve">while meeting legal and </w:t>
      </w:r>
      <w:r w:rsidR="00A774AC">
        <w:rPr>
          <w:rFonts w:eastAsia="Times New Roman" w:cs="Arial"/>
          <w:lang w:eastAsia="en-AU"/>
        </w:rPr>
        <w:t xml:space="preserve">contractual </w:t>
      </w:r>
      <w:r w:rsidR="007E7654">
        <w:rPr>
          <w:rFonts w:eastAsia="Times New Roman" w:cs="Arial"/>
          <w:lang w:eastAsia="en-AU"/>
        </w:rPr>
        <w:t>obligations</w:t>
      </w:r>
      <w:r w:rsidR="00621805">
        <w:rPr>
          <w:rFonts w:eastAsia="Times New Roman" w:cs="Arial"/>
          <w:lang w:eastAsia="en-AU"/>
        </w:rPr>
        <w:t>.</w:t>
      </w:r>
      <w:r w:rsidR="005279F2">
        <w:rPr>
          <w:rFonts w:eastAsia="Times New Roman" w:cs="Arial"/>
          <w:lang w:eastAsia="en-AU"/>
        </w:rPr>
        <w:t xml:space="preserve"> </w:t>
      </w:r>
      <w:r w:rsidR="00481026">
        <w:rPr>
          <w:rFonts w:eastAsia="Times New Roman" w:cs="Arial"/>
          <w:lang w:eastAsia="en-AU"/>
        </w:rPr>
        <w:t>There is an increasing mandate for local government to provide greater transparency to the community and deliver more value,</w:t>
      </w:r>
      <w:r w:rsidR="00C47362">
        <w:rPr>
          <w:rFonts w:eastAsia="Times New Roman" w:cs="Arial"/>
          <w:lang w:eastAsia="en-AU"/>
        </w:rPr>
        <w:t xml:space="preserve"> and</w:t>
      </w:r>
      <w:r w:rsidR="00481026">
        <w:rPr>
          <w:rFonts w:eastAsia="Times New Roman" w:cs="Arial"/>
          <w:lang w:eastAsia="en-AU"/>
        </w:rPr>
        <w:t xml:space="preserve"> one way to do this is through the release and sharing of </w:t>
      </w:r>
      <w:r w:rsidR="00481026" w:rsidRPr="00D97099">
        <w:rPr>
          <w:rFonts w:eastAsia="Times New Roman" w:cs="Arial"/>
          <w:b/>
          <w:i/>
          <w:lang w:eastAsia="en-AU"/>
        </w:rPr>
        <w:t>Council data</w:t>
      </w:r>
      <w:r w:rsidR="00481026">
        <w:rPr>
          <w:rFonts w:eastAsia="Times New Roman" w:cs="Arial"/>
          <w:lang w:eastAsia="en-AU"/>
        </w:rPr>
        <w:t xml:space="preserve">. </w:t>
      </w:r>
      <w:r w:rsidR="00AC3DD9" w:rsidRPr="00AC3DD9">
        <w:t xml:space="preserve"> </w:t>
      </w:r>
      <w:r w:rsidR="00AC3DD9">
        <w:t>This Policy supports Council’s obligation under section 3(2) of the Freedom of Information Act</w:t>
      </w:r>
      <w:r w:rsidR="00AC3DD9" w:rsidRPr="002C6188">
        <w:t xml:space="preserve"> </w:t>
      </w:r>
      <w:r w:rsidR="00AC3DD9">
        <w:t>for the proactive release of information.</w:t>
      </w:r>
    </w:p>
    <w:p w14:paraId="155E2459" w14:textId="77777777" w:rsidR="00897A7C" w:rsidRPr="00AD6FBE" w:rsidRDefault="00897A7C" w:rsidP="00B2328C">
      <w:pPr>
        <w:spacing w:after="0"/>
        <w:ind w:left="709"/>
        <w:jc w:val="both"/>
        <w:rPr>
          <w:lang w:eastAsia="en-AU"/>
        </w:rPr>
      </w:pPr>
    </w:p>
    <w:p w14:paraId="64AA612F" w14:textId="77777777" w:rsidR="00AD6FBE" w:rsidRDefault="00A01FA9" w:rsidP="00D273DB">
      <w:pPr>
        <w:pStyle w:val="Heading2"/>
        <w:numPr>
          <w:ilvl w:val="0"/>
          <w:numId w:val="4"/>
        </w:numPr>
        <w:spacing w:before="120"/>
        <w:ind w:left="714" w:hanging="357"/>
        <w:jc w:val="both"/>
        <w:rPr>
          <w:lang w:eastAsia="en-AU"/>
        </w:rPr>
      </w:pPr>
      <w:r>
        <w:rPr>
          <w:lang w:eastAsia="en-AU"/>
        </w:rPr>
        <w:t>Scope</w:t>
      </w:r>
    </w:p>
    <w:p w14:paraId="775F250F" w14:textId="33F0FA16" w:rsidR="00621805" w:rsidRPr="00621805" w:rsidRDefault="00621805" w:rsidP="00621805">
      <w:pPr>
        <w:spacing w:after="0"/>
        <w:ind w:left="709"/>
        <w:jc w:val="both"/>
        <w:rPr>
          <w:rFonts w:eastAsia="Times New Roman" w:cs="Arial"/>
          <w:lang w:eastAsia="en-AU"/>
        </w:rPr>
      </w:pPr>
      <w:r w:rsidRPr="00621805">
        <w:rPr>
          <w:rFonts w:eastAsia="Times New Roman" w:cs="Arial"/>
          <w:lang w:eastAsia="en-AU"/>
        </w:rPr>
        <w:t xml:space="preserve">This Policy covers all </w:t>
      </w:r>
      <w:r w:rsidRPr="00621805">
        <w:rPr>
          <w:rFonts w:eastAsia="Times New Roman" w:cs="Arial"/>
          <w:b/>
          <w:i/>
          <w:lang w:eastAsia="en-AU"/>
        </w:rPr>
        <w:t>Council</w:t>
      </w:r>
      <w:r w:rsidRPr="00621805">
        <w:rPr>
          <w:rFonts w:eastAsia="Times New Roman" w:cs="Arial"/>
          <w:lang w:eastAsia="en-AU"/>
        </w:rPr>
        <w:t xml:space="preserve"> </w:t>
      </w:r>
      <w:r w:rsidRPr="00621805">
        <w:rPr>
          <w:rFonts w:eastAsia="Times New Roman" w:cs="Arial"/>
          <w:b/>
          <w:i/>
          <w:lang w:eastAsia="en-AU"/>
        </w:rPr>
        <w:t>data</w:t>
      </w:r>
      <w:r w:rsidRPr="00621805">
        <w:rPr>
          <w:rFonts w:eastAsia="Times New Roman" w:cs="Arial"/>
          <w:lang w:eastAsia="en-AU"/>
        </w:rPr>
        <w:t>, except:</w:t>
      </w:r>
    </w:p>
    <w:p w14:paraId="181D9A40" w14:textId="52964470" w:rsidR="00621805" w:rsidRPr="00621805" w:rsidRDefault="00621805" w:rsidP="00621805">
      <w:pPr>
        <w:pStyle w:val="ListParagraph"/>
        <w:numPr>
          <w:ilvl w:val="0"/>
          <w:numId w:val="25"/>
        </w:numPr>
        <w:spacing w:after="0"/>
        <w:jc w:val="both"/>
        <w:rPr>
          <w:rFonts w:eastAsia="Times New Roman" w:cs="Arial"/>
          <w:lang w:eastAsia="en-AU"/>
        </w:rPr>
      </w:pPr>
      <w:r w:rsidRPr="00621805">
        <w:rPr>
          <w:rFonts w:eastAsia="Times New Roman" w:cs="Arial"/>
          <w:b/>
          <w:i/>
          <w:lang w:eastAsia="en-AU"/>
        </w:rPr>
        <w:t>data</w:t>
      </w:r>
      <w:r w:rsidRPr="00621805">
        <w:rPr>
          <w:rFonts w:eastAsia="Times New Roman" w:cs="Arial"/>
          <w:lang w:eastAsia="en-AU"/>
        </w:rPr>
        <w:t xml:space="preserve"> which </w:t>
      </w:r>
      <w:r w:rsidRPr="00621805">
        <w:rPr>
          <w:rFonts w:eastAsia="Times New Roman" w:cs="Arial"/>
          <w:b/>
          <w:i/>
          <w:lang w:eastAsia="en-AU"/>
        </w:rPr>
        <w:t>Council</w:t>
      </w:r>
      <w:r w:rsidRPr="00621805">
        <w:rPr>
          <w:rFonts w:eastAsia="Times New Roman" w:cs="Arial"/>
          <w:lang w:eastAsia="en-AU"/>
        </w:rPr>
        <w:t xml:space="preserve"> </w:t>
      </w:r>
      <w:r w:rsidR="003E406B">
        <w:rPr>
          <w:rFonts w:eastAsia="Times New Roman" w:cs="Arial"/>
          <w:lang w:eastAsia="en-AU"/>
        </w:rPr>
        <w:t xml:space="preserve">does not own the copyright to </w:t>
      </w:r>
      <w:r w:rsidR="00AD7ACA">
        <w:rPr>
          <w:rFonts w:eastAsia="Times New Roman" w:cs="Arial"/>
          <w:lang w:eastAsia="en-AU"/>
        </w:rPr>
        <w:t>or</w:t>
      </w:r>
      <w:r w:rsidR="003E406B">
        <w:rPr>
          <w:rFonts w:eastAsia="Times New Roman" w:cs="Arial"/>
          <w:lang w:eastAsia="en-AU"/>
        </w:rPr>
        <w:t xml:space="preserve"> </w:t>
      </w:r>
      <w:r w:rsidRPr="00621805">
        <w:rPr>
          <w:rFonts w:eastAsia="Times New Roman" w:cs="Arial"/>
          <w:lang w:eastAsia="en-AU"/>
        </w:rPr>
        <w:t xml:space="preserve">has </w:t>
      </w:r>
      <w:r w:rsidRPr="007E7654">
        <w:rPr>
          <w:rFonts w:eastAsia="Times New Roman" w:cs="Arial"/>
          <w:b/>
          <w:i/>
          <w:lang w:eastAsia="en-AU"/>
        </w:rPr>
        <w:t>no right to share</w:t>
      </w:r>
    </w:p>
    <w:p w14:paraId="42B34F02" w14:textId="5F066BE1" w:rsidR="00621805" w:rsidRDefault="00621805" w:rsidP="00621805">
      <w:pPr>
        <w:pStyle w:val="ListParagraph"/>
        <w:numPr>
          <w:ilvl w:val="0"/>
          <w:numId w:val="25"/>
        </w:numPr>
        <w:spacing w:after="0"/>
        <w:jc w:val="both"/>
        <w:rPr>
          <w:rFonts w:eastAsia="Times New Roman" w:cs="Arial"/>
          <w:lang w:eastAsia="en-AU"/>
        </w:rPr>
      </w:pPr>
      <w:r w:rsidRPr="00621805">
        <w:rPr>
          <w:rFonts w:eastAsia="Times New Roman" w:cs="Arial"/>
          <w:lang w:eastAsia="en-AU"/>
        </w:rPr>
        <w:t xml:space="preserve">internal working documents of </w:t>
      </w:r>
      <w:r w:rsidRPr="00621805">
        <w:rPr>
          <w:rFonts w:eastAsia="Times New Roman" w:cs="Arial"/>
          <w:b/>
          <w:i/>
          <w:lang w:eastAsia="en-AU"/>
        </w:rPr>
        <w:t>Council</w:t>
      </w:r>
      <w:r w:rsidRPr="00621805">
        <w:rPr>
          <w:rFonts w:eastAsia="Times New Roman" w:cs="Arial"/>
          <w:lang w:eastAsia="en-AU"/>
        </w:rPr>
        <w:t xml:space="preserve"> such as drafts</w:t>
      </w:r>
      <w:r w:rsidR="009D3D42">
        <w:rPr>
          <w:rFonts w:eastAsia="Times New Roman" w:cs="Arial"/>
          <w:lang w:eastAsia="en-AU"/>
        </w:rPr>
        <w:t xml:space="preserve">, </w:t>
      </w:r>
      <w:r w:rsidRPr="00621805">
        <w:rPr>
          <w:rFonts w:eastAsia="Times New Roman" w:cs="Arial"/>
          <w:lang w:eastAsia="en-AU"/>
        </w:rPr>
        <w:t>working notes</w:t>
      </w:r>
      <w:r w:rsidR="009D3D42">
        <w:rPr>
          <w:rFonts w:eastAsia="Times New Roman" w:cs="Arial"/>
          <w:lang w:eastAsia="en-AU"/>
        </w:rPr>
        <w:t>, and rough calculations</w:t>
      </w:r>
      <w:r w:rsidRPr="00621805">
        <w:rPr>
          <w:rFonts w:eastAsia="Times New Roman" w:cs="Arial"/>
          <w:lang w:eastAsia="en-AU"/>
        </w:rPr>
        <w:t xml:space="preserve"> </w:t>
      </w:r>
    </w:p>
    <w:p w14:paraId="73EADDAF" w14:textId="77777777" w:rsidR="00481026" w:rsidRDefault="00481026" w:rsidP="00621805">
      <w:pPr>
        <w:pStyle w:val="ListParagraph"/>
        <w:numPr>
          <w:ilvl w:val="0"/>
          <w:numId w:val="25"/>
        </w:numPr>
        <w:spacing w:after="0"/>
        <w:jc w:val="both"/>
        <w:rPr>
          <w:rFonts w:eastAsia="Times New Roman" w:cs="Arial"/>
          <w:lang w:eastAsia="en-AU"/>
        </w:rPr>
      </w:pPr>
      <w:r w:rsidRPr="00D97099">
        <w:rPr>
          <w:rFonts w:eastAsia="Times New Roman" w:cs="Arial"/>
          <w:b/>
          <w:i/>
          <w:lang w:eastAsia="en-AU"/>
        </w:rPr>
        <w:t>data</w:t>
      </w:r>
      <w:r>
        <w:rPr>
          <w:rFonts w:eastAsia="Times New Roman" w:cs="Arial"/>
          <w:lang w:eastAsia="en-AU"/>
        </w:rPr>
        <w:t xml:space="preserve"> that is in an </w:t>
      </w:r>
      <w:r w:rsidRPr="00D97099">
        <w:rPr>
          <w:rFonts w:eastAsia="Times New Roman" w:cs="Arial"/>
          <w:b/>
          <w:i/>
          <w:lang w:eastAsia="en-AU"/>
        </w:rPr>
        <w:t>unstructured</w:t>
      </w:r>
      <w:r>
        <w:rPr>
          <w:rFonts w:eastAsia="Times New Roman" w:cs="Arial"/>
          <w:lang w:eastAsia="en-AU"/>
        </w:rPr>
        <w:t xml:space="preserve"> format</w:t>
      </w:r>
    </w:p>
    <w:p w14:paraId="15292CC9" w14:textId="3B7D6A0A" w:rsidR="00621805" w:rsidRPr="00621805" w:rsidRDefault="00621805" w:rsidP="00621805">
      <w:pPr>
        <w:pStyle w:val="ListParagraph"/>
        <w:numPr>
          <w:ilvl w:val="0"/>
          <w:numId w:val="25"/>
        </w:numPr>
        <w:spacing w:after="0"/>
        <w:jc w:val="both"/>
        <w:rPr>
          <w:rFonts w:eastAsia="Times New Roman" w:cs="Arial"/>
          <w:lang w:eastAsia="en-AU"/>
        </w:rPr>
      </w:pPr>
      <w:r w:rsidRPr="00621805">
        <w:rPr>
          <w:rFonts w:eastAsia="Times New Roman" w:cs="Arial"/>
          <w:b/>
          <w:i/>
          <w:lang w:eastAsia="en-AU"/>
        </w:rPr>
        <w:t>data</w:t>
      </w:r>
      <w:r w:rsidRPr="00621805">
        <w:rPr>
          <w:rFonts w:eastAsia="Times New Roman" w:cs="Arial"/>
          <w:lang w:eastAsia="en-AU"/>
        </w:rPr>
        <w:t xml:space="preserve"> that is legi</w:t>
      </w:r>
      <w:r>
        <w:rPr>
          <w:rFonts w:eastAsia="Times New Roman" w:cs="Arial"/>
          <w:lang w:eastAsia="en-AU"/>
        </w:rPr>
        <w:t>slated to be shared or reported</w:t>
      </w:r>
    </w:p>
    <w:p w14:paraId="67A7DE74" w14:textId="15715697" w:rsidR="00A84D1D" w:rsidRDefault="00621805" w:rsidP="00621805">
      <w:pPr>
        <w:pStyle w:val="ListParagraph"/>
        <w:numPr>
          <w:ilvl w:val="0"/>
          <w:numId w:val="25"/>
        </w:numPr>
        <w:spacing w:after="0"/>
        <w:jc w:val="both"/>
        <w:rPr>
          <w:rFonts w:eastAsia="Times New Roman" w:cs="Arial"/>
          <w:lang w:eastAsia="en-AU"/>
        </w:rPr>
      </w:pPr>
      <w:r w:rsidRPr="00621805">
        <w:rPr>
          <w:rFonts w:eastAsia="Times New Roman" w:cs="Arial"/>
          <w:b/>
          <w:i/>
          <w:lang w:eastAsia="en-AU"/>
        </w:rPr>
        <w:t>data</w:t>
      </w:r>
      <w:r w:rsidRPr="00621805">
        <w:rPr>
          <w:rFonts w:eastAsia="Times New Roman" w:cs="Arial"/>
          <w:lang w:eastAsia="en-AU"/>
        </w:rPr>
        <w:t xml:space="preserve"> that is shared for law enforcement purposes</w:t>
      </w:r>
    </w:p>
    <w:p w14:paraId="3AB4A953" w14:textId="7AB24FAC" w:rsidR="00AD65C3" w:rsidRDefault="00A26053" w:rsidP="007508E0">
      <w:pPr>
        <w:spacing w:after="0"/>
        <w:ind w:left="714"/>
        <w:jc w:val="both"/>
        <w:rPr>
          <w:rFonts w:eastAsia="Times New Roman" w:cs="Arial"/>
          <w:lang w:eastAsia="en-AU"/>
        </w:rPr>
      </w:pPr>
      <w:r>
        <w:rPr>
          <w:rFonts w:eastAsia="Times New Roman" w:cs="Arial"/>
          <w:lang w:eastAsia="en-AU"/>
        </w:rPr>
        <w:t xml:space="preserve">This Policy also </w:t>
      </w:r>
      <w:r w:rsidR="00634147">
        <w:rPr>
          <w:rFonts w:eastAsia="Times New Roman" w:cs="Arial"/>
          <w:lang w:eastAsia="en-AU"/>
        </w:rPr>
        <w:t>covers</w:t>
      </w:r>
      <w:r>
        <w:rPr>
          <w:rFonts w:eastAsia="Times New Roman" w:cs="Arial"/>
          <w:lang w:eastAsia="en-AU"/>
        </w:rPr>
        <w:t xml:space="preserve"> the </w:t>
      </w:r>
      <w:r w:rsidR="00FE4D3C">
        <w:rPr>
          <w:rFonts w:eastAsia="Times New Roman" w:cs="Arial"/>
          <w:lang w:eastAsia="en-AU"/>
        </w:rPr>
        <w:t>sharing of</w:t>
      </w:r>
      <w:r w:rsidR="00B53C8F">
        <w:rPr>
          <w:rFonts w:eastAsia="Times New Roman" w:cs="Arial"/>
          <w:lang w:eastAsia="en-AU"/>
        </w:rPr>
        <w:t xml:space="preserve"> </w:t>
      </w:r>
      <w:r w:rsidR="00B53C8F" w:rsidRPr="007508E0">
        <w:rPr>
          <w:rFonts w:eastAsia="Times New Roman" w:cs="Arial"/>
          <w:b/>
          <w:bCs/>
          <w:i/>
          <w:iCs/>
          <w:lang w:eastAsia="en-AU"/>
        </w:rPr>
        <w:t>data</w:t>
      </w:r>
      <w:r w:rsidR="00B53C8F">
        <w:rPr>
          <w:rFonts w:eastAsia="Times New Roman" w:cs="Arial"/>
          <w:lang w:eastAsia="en-AU"/>
        </w:rPr>
        <w:t xml:space="preserve"> with Council by other organisations</w:t>
      </w:r>
      <w:r w:rsidR="005A090F">
        <w:rPr>
          <w:rFonts w:eastAsia="Times New Roman" w:cs="Arial"/>
          <w:lang w:eastAsia="en-AU"/>
        </w:rPr>
        <w:t xml:space="preserve"> when that data is not already in the public domain</w:t>
      </w:r>
      <w:r w:rsidR="00B53C8F">
        <w:rPr>
          <w:rFonts w:eastAsia="Times New Roman" w:cs="Arial"/>
          <w:lang w:eastAsia="en-AU"/>
        </w:rPr>
        <w:t>.</w:t>
      </w:r>
    </w:p>
    <w:p w14:paraId="03A808B2" w14:textId="77777777" w:rsidR="00A26053" w:rsidRPr="00AD65C3" w:rsidRDefault="00A26053" w:rsidP="00AD65C3">
      <w:pPr>
        <w:spacing w:after="0"/>
        <w:jc w:val="both"/>
        <w:rPr>
          <w:rFonts w:eastAsia="Times New Roman" w:cs="Arial"/>
          <w:lang w:eastAsia="en-AU"/>
        </w:rPr>
      </w:pPr>
    </w:p>
    <w:p w14:paraId="2E0DF443" w14:textId="77777777" w:rsidR="00522E56" w:rsidRPr="00A01FA9" w:rsidRDefault="00522E56" w:rsidP="00D273DB">
      <w:pPr>
        <w:pStyle w:val="Heading2"/>
        <w:numPr>
          <w:ilvl w:val="0"/>
          <w:numId w:val="4"/>
        </w:numPr>
        <w:spacing w:before="120"/>
        <w:ind w:left="714" w:hanging="357"/>
        <w:rPr>
          <w:lang w:eastAsia="en-AU"/>
        </w:rPr>
      </w:pPr>
      <w:r>
        <w:rPr>
          <w:lang w:eastAsia="en-AU"/>
        </w:rPr>
        <w:t>Definitions</w:t>
      </w:r>
    </w:p>
    <w:p w14:paraId="152D40C2" w14:textId="13978C51" w:rsidR="0052792F" w:rsidRPr="0052792F" w:rsidRDefault="0052792F" w:rsidP="00951151">
      <w:pPr>
        <w:spacing w:before="120" w:after="0"/>
        <w:ind w:left="2881" w:hanging="2172"/>
        <w:jc w:val="both"/>
        <w:rPr>
          <w:lang w:eastAsia="en-AU"/>
        </w:rPr>
      </w:pPr>
      <w:r>
        <w:rPr>
          <w:b/>
          <w:lang w:eastAsia="en-AU"/>
        </w:rPr>
        <w:t>Classified as Public</w:t>
      </w:r>
      <w:r>
        <w:rPr>
          <w:b/>
          <w:lang w:eastAsia="en-AU"/>
        </w:rPr>
        <w:tab/>
      </w:r>
      <w:r w:rsidR="006F4C11">
        <w:t>Data Council with a confidentiality Business Impact Level of Minor (1) that has been approved under this Policy for unlimited public release.</w:t>
      </w:r>
    </w:p>
    <w:p w14:paraId="5AF33745" w14:textId="324B7DFE" w:rsidR="00951151" w:rsidRDefault="00E2305D" w:rsidP="00951151">
      <w:pPr>
        <w:spacing w:before="120" w:after="0"/>
        <w:ind w:left="2881" w:hanging="2172"/>
        <w:jc w:val="both"/>
        <w:rPr>
          <w:lang w:eastAsia="en-AU"/>
        </w:rPr>
      </w:pPr>
      <w:r w:rsidRPr="00E2305D">
        <w:rPr>
          <w:b/>
          <w:lang w:eastAsia="en-AU"/>
        </w:rPr>
        <w:t>Confidential Information</w:t>
      </w:r>
      <w:r w:rsidR="001C7CB4">
        <w:rPr>
          <w:lang w:eastAsia="en-AU"/>
        </w:rPr>
        <w:tab/>
      </w:r>
      <w:r w:rsidR="00951151">
        <w:rPr>
          <w:lang w:eastAsia="en-AU"/>
        </w:rPr>
        <w:t>As defined in the Local Government Act 2020 (Vic). This means the following:</w:t>
      </w:r>
    </w:p>
    <w:p w14:paraId="3F9C2EFA" w14:textId="77777777" w:rsidR="00951151" w:rsidRDefault="00951151" w:rsidP="00951151">
      <w:pPr>
        <w:spacing w:before="120" w:after="0"/>
        <w:ind w:left="2881" w:hanging="2172"/>
        <w:jc w:val="both"/>
        <w:rPr>
          <w:lang w:eastAsia="en-AU"/>
        </w:rPr>
      </w:pPr>
      <w:r>
        <w:rPr>
          <w:lang w:eastAsia="en-AU"/>
        </w:rPr>
        <w:tab/>
        <w:t>(a)</w:t>
      </w:r>
      <w:r>
        <w:rPr>
          <w:lang w:eastAsia="en-AU"/>
        </w:rPr>
        <w:tab/>
        <w:t>Council business information, being information that would prejudice the Council's position in commercial negotiations if prematurely released;</w:t>
      </w:r>
    </w:p>
    <w:p w14:paraId="65C30FA6" w14:textId="77777777" w:rsidR="00951151" w:rsidRDefault="00951151" w:rsidP="00951151">
      <w:pPr>
        <w:spacing w:before="120" w:after="0"/>
        <w:ind w:left="2881" w:hanging="2172"/>
        <w:jc w:val="both"/>
        <w:rPr>
          <w:lang w:eastAsia="en-AU"/>
        </w:rPr>
      </w:pPr>
      <w:r>
        <w:rPr>
          <w:lang w:eastAsia="en-AU"/>
        </w:rPr>
        <w:tab/>
        <w:t>(b)</w:t>
      </w:r>
      <w:r>
        <w:rPr>
          <w:lang w:eastAsia="en-AU"/>
        </w:rPr>
        <w:tab/>
      </w:r>
      <w:proofErr w:type="gramStart"/>
      <w:r>
        <w:rPr>
          <w:lang w:eastAsia="en-AU"/>
        </w:rPr>
        <w:t>security</w:t>
      </w:r>
      <w:proofErr w:type="gramEnd"/>
      <w:r>
        <w:rPr>
          <w:lang w:eastAsia="en-AU"/>
        </w:rPr>
        <w:t xml:space="preserve"> information, being information that if released is likely to endanger the security of Council property or the safety of any person;</w:t>
      </w:r>
    </w:p>
    <w:p w14:paraId="073C438D" w14:textId="77777777" w:rsidR="00951151" w:rsidRDefault="00951151" w:rsidP="00621805">
      <w:pPr>
        <w:spacing w:before="120" w:after="0"/>
        <w:ind w:left="2881" w:hanging="2172"/>
        <w:jc w:val="both"/>
        <w:rPr>
          <w:lang w:eastAsia="en-AU"/>
        </w:rPr>
      </w:pPr>
      <w:r>
        <w:rPr>
          <w:lang w:eastAsia="en-AU"/>
        </w:rPr>
        <w:tab/>
        <w:t>(c)</w:t>
      </w:r>
      <w:r>
        <w:rPr>
          <w:lang w:eastAsia="en-AU"/>
        </w:rPr>
        <w:tab/>
      </w:r>
      <w:proofErr w:type="gramStart"/>
      <w:r>
        <w:rPr>
          <w:lang w:eastAsia="en-AU"/>
        </w:rPr>
        <w:t>land</w:t>
      </w:r>
      <w:proofErr w:type="gramEnd"/>
      <w:r>
        <w:rPr>
          <w:lang w:eastAsia="en-AU"/>
        </w:rPr>
        <w:t xml:space="preserve"> use planning information, being information that if prematurely released is likely to encourage spec</w:t>
      </w:r>
      <w:r w:rsidR="00621805">
        <w:rPr>
          <w:lang w:eastAsia="en-AU"/>
        </w:rPr>
        <w:t>ulation in land values;</w:t>
      </w:r>
    </w:p>
    <w:p w14:paraId="2DF82F72" w14:textId="77777777" w:rsidR="00951151" w:rsidRDefault="00951151" w:rsidP="00951151">
      <w:pPr>
        <w:spacing w:before="120" w:after="0"/>
        <w:ind w:left="2881" w:hanging="2172"/>
        <w:jc w:val="both"/>
        <w:rPr>
          <w:lang w:eastAsia="en-AU"/>
        </w:rPr>
      </w:pPr>
      <w:r>
        <w:rPr>
          <w:lang w:eastAsia="en-AU"/>
        </w:rPr>
        <w:tab/>
        <w:t>(d)</w:t>
      </w:r>
      <w:r>
        <w:rPr>
          <w:lang w:eastAsia="en-AU"/>
        </w:rPr>
        <w:tab/>
      </w:r>
      <w:proofErr w:type="gramStart"/>
      <w:r>
        <w:rPr>
          <w:lang w:eastAsia="en-AU"/>
        </w:rPr>
        <w:t>law</w:t>
      </w:r>
      <w:proofErr w:type="gramEnd"/>
      <w:r>
        <w:rPr>
          <w:lang w:eastAsia="en-AU"/>
        </w:rPr>
        <w:t xml:space="preserve"> enforcement information, being information which if released would be reasonably likely to prejudice the investigation into an alleged breach of the law or the fair trial or hearing of any person;</w:t>
      </w:r>
    </w:p>
    <w:p w14:paraId="2540FD3C" w14:textId="77777777" w:rsidR="00951151" w:rsidRDefault="00951151" w:rsidP="00951151">
      <w:pPr>
        <w:spacing w:before="120" w:after="0"/>
        <w:ind w:left="2881" w:hanging="2172"/>
        <w:jc w:val="both"/>
        <w:rPr>
          <w:lang w:eastAsia="en-AU"/>
        </w:rPr>
      </w:pPr>
      <w:r>
        <w:rPr>
          <w:lang w:eastAsia="en-AU"/>
        </w:rPr>
        <w:tab/>
        <w:t>(e)</w:t>
      </w:r>
      <w:r>
        <w:rPr>
          <w:lang w:eastAsia="en-AU"/>
        </w:rPr>
        <w:tab/>
      </w:r>
      <w:proofErr w:type="gramStart"/>
      <w:r>
        <w:rPr>
          <w:lang w:eastAsia="en-AU"/>
        </w:rPr>
        <w:t>legal</w:t>
      </w:r>
      <w:proofErr w:type="gramEnd"/>
      <w:r>
        <w:rPr>
          <w:lang w:eastAsia="en-AU"/>
        </w:rPr>
        <w:t xml:space="preserve"> privileged information, being information to which legal professional privilege or client legal privilege applies;</w:t>
      </w:r>
    </w:p>
    <w:p w14:paraId="493FB1F3" w14:textId="77777777" w:rsidR="00951151" w:rsidRDefault="00951151" w:rsidP="00951151">
      <w:pPr>
        <w:spacing w:before="120" w:after="0"/>
        <w:ind w:left="2881" w:hanging="2172"/>
        <w:jc w:val="both"/>
        <w:rPr>
          <w:lang w:eastAsia="en-AU"/>
        </w:rPr>
      </w:pPr>
      <w:r>
        <w:rPr>
          <w:lang w:eastAsia="en-AU"/>
        </w:rPr>
        <w:lastRenderedPageBreak/>
        <w:tab/>
        <w:t>(f)</w:t>
      </w:r>
      <w:r>
        <w:rPr>
          <w:lang w:eastAsia="en-AU"/>
        </w:rPr>
        <w:tab/>
      </w:r>
      <w:proofErr w:type="gramStart"/>
      <w:r>
        <w:rPr>
          <w:lang w:eastAsia="en-AU"/>
        </w:rPr>
        <w:t>personal</w:t>
      </w:r>
      <w:proofErr w:type="gramEnd"/>
      <w:r>
        <w:rPr>
          <w:lang w:eastAsia="en-AU"/>
        </w:rPr>
        <w:t xml:space="preserve"> information, being information which if released would result in the unreasonable disclosure of information about any person or their personal affairs;</w:t>
      </w:r>
    </w:p>
    <w:p w14:paraId="2B9A983C" w14:textId="77777777" w:rsidR="00951151" w:rsidRDefault="00951151" w:rsidP="00951151">
      <w:pPr>
        <w:spacing w:before="120" w:after="0"/>
        <w:ind w:left="2881" w:hanging="2172"/>
        <w:jc w:val="both"/>
        <w:rPr>
          <w:lang w:eastAsia="en-AU"/>
        </w:rPr>
      </w:pPr>
      <w:r>
        <w:rPr>
          <w:lang w:eastAsia="en-AU"/>
        </w:rPr>
        <w:tab/>
        <w:t>(g)</w:t>
      </w:r>
      <w:r>
        <w:rPr>
          <w:lang w:eastAsia="en-AU"/>
        </w:rPr>
        <w:tab/>
      </w:r>
      <w:proofErr w:type="gramStart"/>
      <w:r>
        <w:rPr>
          <w:lang w:eastAsia="en-AU"/>
        </w:rPr>
        <w:t>private</w:t>
      </w:r>
      <w:proofErr w:type="gramEnd"/>
      <w:r>
        <w:rPr>
          <w:lang w:eastAsia="en-AU"/>
        </w:rPr>
        <w:t xml:space="preserve"> commercial information, being information provided by a business, commercial or financial undertaking that—</w:t>
      </w:r>
    </w:p>
    <w:p w14:paraId="64CF1148" w14:textId="77777777" w:rsidR="00951151" w:rsidRDefault="00951151" w:rsidP="00D97099">
      <w:pPr>
        <w:spacing w:before="120" w:after="0"/>
        <w:ind w:left="3402" w:hanging="2172"/>
        <w:jc w:val="both"/>
        <w:rPr>
          <w:lang w:eastAsia="en-AU"/>
        </w:rPr>
      </w:pPr>
      <w:r>
        <w:rPr>
          <w:lang w:eastAsia="en-AU"/>
        </w:rPr>
        <w:tab/>
        <w:t>(</w:t>
      </w:r>
      <w:proofErr w:type="spellStart"/>
      <w:r>
        <w:rPr>
          <w:lang w:eastAsia="en-AU"/>
        </w:rPr>
        <w:t>i</w:t>
      </w:r>
      <w:proofErr w:type="spellEnd"/>
      <w:r>
        <w:rPr>
          <w:lang w:eastAsia="en-AU"/>
        </w:rPr>
        <w:t>)</w:t>
      </w:r>
      <w:r>
        <w:rPr>
          <w:lang w:eastAsia="en-AU"/>
        </w:rPr>
        <w:tab/>
      </w:r>
      <w:proofErr w:type="gramStart"/>
      <w:r>
        <w:rPr>
          <w:lang w:eastAsia="en-AU"/>
        </w:rPr>
        <w:t>relates</w:t>
      </w:r>
      <w:proofErr w:type="gramEnd"/>
      <w:r>
        <w:rPr>
          <w:lang w:eastAsia="en-AU"/>
        </w:rPr>
        <w:t xml:space="preserve"> to trade secrets; or</w:t>
      </w:r>
    </w:p>
    <w:p w14:paraId="76D6EF0A" w14:textId="77777777" w:rsidR="00951151" w:rsidRDefault="00951151" w:rsidP="00D97099">
      <w:pPr>
        <w:spacing w:before="120" w:after="0"/>
        <w:ind w:left="3402" w:hanging="2172"/>
        <w:jc w:val="both"/>
        <w:rPr>
          <w:lang w:eastAsia="en-AU"/>
        </w:rPr>
      </w:pPr>
      <w:r>
        <w:rPr>
          <w:lang w:eastAsia="en-AU"/>
        </w:rPr>
        <w:tab/>
        <w:t>(ii)</w:t>
      </w:r>
      <w:r>
        <w:rPr>
          <w:lang w:eastAsia="en-AU"/>
        </w:rPr>
        <w:tab/>
      </w:r>
      <w:proofErr w:type="gramStart"/>
      <w:r>
        <w:rPr>
          <w:lang w:eastAsia="en-AU"/>
        </w:rPr>
        <w:t>if</w:t>
      </w:r>
      <w:proofErr w:type="gramEnd"/>
      <w:r>
        <w:rPr>
          <w:lang w:eastAsia="en-AU"/>
        </w:rPr>
        <w:t xml:space="preserve"> released, would unreasonably expose the business, commercial or financial undertaking to disadvantage;</w:t>
      </w:r>
    </w:p>
    <w:p w14:paraId="2E9D4473" w14:textId="77777777" w:rsidR="00951151" w:rsidRDefault="00951151" w:rsidP="00951151">
      <w:pPr>
        <w:spacing w:before="120" w:after="0"/>
        <w:ind w:left="2881" w:hanging="2172"/>
        <w:jc w:val="both"/>
        <w:rPr>
          <w:lang w:eastAsia="en-AU"/>
        </w:rPr>
      </w:pPr>
      <w:r>
        <w:rPr>
          <w:lang w:eastAsia="en-AU"/>
        </w:rPr>
        <w:tab/>
        <w:t>(h)</w:t>
      </w:r>
      <w:r>
        <w:rPr>
          <w:lang w:eastAsia="en-AU"/>
        </w:rPr>
        <w:tab/>
      </w:r>
      <w:proofErr w:type="gramStart"/>
      <w:r>
        <w:rPr>
          <w:lang w:eastAsia="en-AU"/>
        </w:rPr>
        <w:t>confidential</w:t>
      </w:r>
      <w:proofErr w:type="gramEnd"/>
      <w:r>
        <w:rPr>
          <w:lang w:eastAsia="en-AU"/>
        </w:rPr>
        <w:t xml:space="preserve"> meeting information, being the records of meetings closed to the public under section 66(2)(a);</w:t>
      </w:r>
    </w:p>
    <w:p w14:paraId="6257C651" w14:textId="77777777" w:rsidR="00951151" w:rsidRDefault="00951151" w:rsidP="00951151">
      <w:pPr>
        <w:spacing w:before="120" w:after="0"/>
        <w:ind w:left="2881" w:hanging="2172"/>
        <w:jc w:val="both"/>
        <w:rPr>
          <w:lang w:eastAsia="en-AU"/>
        </w:rPr>
      </w:pPr>
      <w:r>
        <w:rPr>
          <w:lang w:eastAsia="en-AU"/>
        </w:rPr>
        <w:tab/>
        <w:t>(</w:t>
      </w:r>
      <w:proofErr w:type="spellStart"/>
      <w:r>
        <w:rPr>
          <w:lang w:eastAsia="en-AU"/>
        </w:rPr>
        <w:t>i</w:t>
      </w:r>
      <w:proofErr w:type="spellEnd"/>
      <w:r>
        <w:rPr>
          <w:lang w:eastAsia="en-AU"/>
        </w:rPr>
        <w:t>)</w:t>
      </w:r>
      <w:r>
        <w:rPr>
          <w:lang w:eastAsia="en-AU"/>
        </w:rPr>
        <w:tab/>
      </w:r>
      <w:proofErr w:type="gramStart"/>
      <w:r>
        <w:rPr>
          <w:lang w:eastAsia="en-AU"/>
        </w:rPr>
        <w:t>internal</w:t>
      </w:r>
      <w:proofErr w:type="gramEnd"/>
      <w:r>
        <w:rPr>
          <w:lang w:eastAsia="en-AU"/>
        </w:rPr>
        <w:t xml:space="preserve"> arbitration information, being information specified in section 145;</w:t>
      </w:r>
    </w:p>
    <w:p w14:paraId="5C6009C2" w14:textId="77777777" w:rsidR="00951151" w:rsidRDefault="00951151" w:rsidP="00951151">
      <w:pPr>
        <w:spacing w:before="120" w:after="0"/>
        <w:ind w:left="2881" w:hanging="2172"/>
        <w:jc w:val="both"/>
        <w:rPr>
          <w:lang w:eastAsia="en-AU"/>
        </w:rPr>
      </w:pPr>
      <w:r>
        <w:rPr>
          <w:lang w:eastAsia="en-AU"/>
        </w:rPr>
        <w:tab/>
        <w:t>(j)</w:t>
      </w:r>
      <w:r>
        <w:rPr>
          <w:lang w:eastAsia="en-AU"/>
        </w:rPr>
        <w:tab/>
        <w:t>Councillor Conduct Panel confidential information, being information specified in section 169;</w:t>
      </w:r>
    </w:p>
    <w:p w14:paraId="6B634CBD" w14:textId="77777777" w:rsidR="00951151" w:rsidRDefault="00951151" w:rsidP="00951151">
      <w:pPr>
        <w:spacing w:before="120" w:after="0"/>
        <w:ind w:left="2881" w:hanging="2172"/>
        <w:jc w:val="both"/>
        <w:rPr>
          <w:lang w:eastAsia="en-AU"/>
        </w:rPr>
      </w:pPr>
      <w:r>
        <w:rPr>
          <w:lang w:eastAsia="en-AU"/>
        </w:rPr>
        <w:tab/>
        <w:t>(k)</w:t>
      </w:r>
      <w:r>
        <w:rPr>
          <w:lang w:eastAsia="en-AU"/>
        </w:rPr>
        <w:tab/>
      </w:r>
      <w:proofErr w:type="gramStart"/>
      <w:r>
        <w:rPr>
          <w:lang w:eastAsia="en-AU"/>
        </w:rPr>
        <w:t>information</w:t>
      </w:r>
      <w:proofErr w:type="gramEnd"/>
      <w:r>
        <w:rPr>
          <w:lang w:eastAsia="en-AU"/>
        </w:rPr>
        <w:t xml:space="preserve"> prescribed by the regulations to be confidential information for the purposes of this definition;</w:t>
      </w:r>
    </w:p>
    <w:p w14:paraId="5B83D2C3" w14:textId="37EECC3A" w:rsidR="001C7CB4" w:rsidRDefault="00951151" w:rsidP="00951151">
      <w:pPr>
        <w:spacing w:before="120" w:after="0"/>
        <w:ind w:left="2881" w:hanging="2172"/>
        <w:jc w:val="both"/>
        <w:rPr>
          <w:lang w:eastAsia="en-AU"/>
        </w:rPr>
      </w:pPr>
      <w:r>
        <w:rPr>
          <w:lang w:eastAsia="en-AU"/>
        </w:rPr>
        <w:tab/>
        <w:t>(l)</w:t>
      </w:r>
      <w:r>
        <w:rPr>
          <w:lang w:eastAsia="en-AU"/>
        </w:rPr>
        <w:tab/>
      </w:r>
      <w:proofErr w:type="gramStart"/>
      <w:r>
        <w:rPr>
          <w:lang w:eastAsia="en-AU"/>
        </w:rPr>
        <w:t>information</w:t>
      </w:r>
      <w:proofErr w:type="gramEnd"/>
      <w:r>
        <w:rPr>
          <w:lang w:eastAsia="en-AU"/>
        </w:rPr>
        <w:t xml:space="preserve"> that was confidential information for the purposes of section 77 of the Local Government Act 1989</w:t>
      </w:r>
      <w:r w:rsidR="005431EB">
        <w:rPr>
          <w:lang w:eastAsia="en-AU"/>
        </w:rPr>
        <w:t>.</w:t>
      </w:r>
    </w:p>
    <w:p w14:paraId="6B397674" w14:textId="77777777" w:rsidR="00905439" w:rsidRDefault="00905439" w:rsidP="00B2328C">
      <w:pPr>
        <w:spacing w:before="120" w:after="0"/>
        <w:ind w:left="2881" w:hanging="2172"/>
        <w:jc w:val="both"/>
        <w:rPr>
          <w:lang w:eastAsia="en-AU"/>
        </w:rPr>
      </w:pPr>
      <w:r>
        <w:rPr>
          <w:b/>
          <w:lang w:eastAsia="en-AU"/>
        </w:rPr>
        <w:t>Council</w:t>
      </w:r>
      <w:r>
        <w:rPr>
          <w:b/>
          <w:lang w:eastAsia="en-AU"/>
        </w:rPr>
        <w:tab/>
      </w:r>
      <w:r>
        <w:rPr>
          <w:lang w:eastAsia="en-AU"/>
        </w:rPr>
        <w:t>means Frankston City Council.</w:t>
      </w:r>
    </w:p>
    <w:p w14:paraId="199B8107" w14:textId="0CC216A6" w:rsidR="00BB7DFC" w:rsidRPr="00BB7DFC" w:rsidRDefault="00BB7DFC" w:rsidP="00B2328C">
      <w:pPr>
        <w:spacing w:before="120" w:after="0"/>
        <w:ind w:left="2881" w:hanging="2172"/>
        <w:jc w:val="both"/>
        <w:rPr>
          <w:bCs/>
          <w:lang w:eastAsia="en-AU"/>
        </w:rPr>
      </w:pPr>
      <w:r>
        <w:rPr>
          <w:b/>
          <w:bCs/>
          <w:lang w:eastAsia="en-AU"/>
        </w:rPr>
        <w:t>Council data</w:t>
      </w:r>
      <w:r>
        <w:rPr>
          <w:b/>
          <w:bCs/>
          <w:lang w:eastAsia="en-AU"/>
        </w:rPr>
        <w:tab/>
      </w:r>
      <w:r w:rsidR="006F4C11">
        <w:t xml:space="preserve">means </w:t>
      </w:r>
      <w:r w:rsidR="006F4C11" w:rsidRPr="007915C0">
        <w:rPr>
          <w:b/>
          <w:bCs/>
          <w:i/>
          <w:iCs/>
        </w:rPr>
        <w:t>data</w:t>
      </w:r>
      <w:r w:rsidR="006F4C11">
        <w:t xml:space="preserve"> created or collected by Council or on behalf of </w:t>
      </w:r>
      <w:r w:rsidR="006F4C11" w:rsidRPr="007915C0">
        <w:rPr>
          <w:b/>
          <w:bCs/>
          <w:i/>
          <w:iCs/>
        </w:rPr>
        <w:t>Council</w:t>
      </w:r>
      <w:r w:rsidR="006F4C11">
        <w:t xml:space="preserve"> by a contracted service provider.</w:t>
      </w:r>
    </w:p>
    <w:p w14:paraId="16822466" w14:textId="37AEF965" w:rsidR="00905439" w:rsidRDefault="00951151" w:rsidP="00B2328C">
      <w:pPr>
        <w:spacing w:before="120" w:after="0"/>
        <w:ind w:left="2881" w:hanging="2172"/>
        <w:jc w:val="both"/>
        <w:rPr>
          <w:lang w:eastAsia="en-AU"/>
        </w:rPr>
      </w:pPr>
      <w:r w:rsidRPr="687C0B65">
        <w:rPr>
          <w:b/>
          <w:bCs/>
          <w:lang w:eastAsia="en-AU"/>
        </w:rPr>
        <w:t>Data</w:t>
      </w:r>
      <w:r>
        <w:tab/>
      </w:r>
      <w:r w:rsidR="00BB7DFC" w:rsidRPr="00BB7DFC">
        <w:rPr>
          <w:lang w:eastAsia="en-AU"/>
        </w:rPr>
        <w:t xml:space="preserve">means any facts, statistics, instructions, concepts or other information in a </w:t>
      </w:r>
      <w:r w:rsidR="001D3964">
        <w:rPr>
          <w:lang w:eastAsia="en-AU"/>
        </w:rPr>
        <w:t xml:space="preserve">structured </w:t>
      </w:r>
      <w:r w:rsidR="00BB7DFC" w:rsidRPr="00BB7DFC">
        <w:rPr>
          <w:lang w:eastAsia="en-AU"/>
        </w:rPr>
        <w:t>form that is capable of being communicated, analysed or processed (whether by an individual or by a com</w:t>
      </w:r>
      <w:r w:rsidR="00BB7DFC">
        <w:rPr>
          <w:lang w:eastAsia="en-AU"/>
        </w:rPr>
        <w:t>puter or other automated means)</w:t>
      </w:r>
      <w:r w:rsidR="005431EB">
        <w:rPr>
          <w:lang w:eastAsia="en-AU"/>
        </w:rPr>
        <w:t>.</w:t>
      </w:r>
    </w:p>
    <w:p w14:paraId="19BB1208" w14:textId="490DCB99" w:rsidR="00117D34" w:rsidRDefault="00117D34" w:rsidP="00B2328C">
      <w:pPr>
        <w:spacing w:before="120" w:after="0"/>
        <w:ind w:left="2881" w:hanging="2172"/>
        <w:jc w:val="both"/>
        <w:rPr>
          <w:lang w:eastAsia="en-AU"/>
        </w:rPr>
      </w:pPr>
      <w:r>
        <w:rPr>
          <w:b/>
          <w:lang w:eastAsia="en-AU"/>
        </w:rPr>
        <w:t>Data owner</w:t>
      </w:r>
      <w:r>
        <w:rPr>
          <w:b/>
          <w:lang w:eastAsia="en-AU"/>
        </w:rPr>
        <w:tab/>
      </w:r>
      <w:r>
        <w:rPr>
          <w:lang w:eastAsia="en-AU"/>
        </w:rPr>
        <w:t xml:space="preserve">defined as the </w:t>
      </w:r>
      <w:r w:rsidR="007915C0" w:rsidRPr="007915C0">
        <w:rPr>
          <w:b/>
          <w:bCs/>
          <w:i/>
          <w:iCs/>
          <w:lang w:eastAsia="en-AU"/>
        </w:rPr>
        <w:t>Council</w:t>
      </w:r>
      <w:r w:rsidR="007915C0">
        <w:rPr>
          <w:lang w:eastAsia="en-AU"/>
        </w:rPr>
        <w:t xml:space="preserve"> </w:t>
      </w:r>
      <w:r>
        <w:rPr>
          <w:lang w:eastAsia="en-AU"/>
        </w:rPr>
        <w:t>Manager responsible for that service or department that the data relates to</w:t>
      </w:r>
      <w:r w:rsidR="005431EB">
        <w:rPr>
          <w:lang w:eastAsia="en-AU"/>
        </w:rPr>
        <w:t>.</w:t>
      </w:r>
    </w:p>
    <w:p w14:paraId="31489495" w14:textId="2BB46A4E" w:rsidR="00E94447" w:rsidRPr="00E94447" w:rsidRDefault="00E94447" w:rsidP="00B2328C">
      <w:pPr>
        <w:spacing w:before="120" w:after="0"/>
        <w:ind w:left="2881" w:hanging="2172"/>
        <w:jc w:val="both"/>
        <w:rPr>
          <w:lang w:eastAsia="en-AU"/>
        </w:rPr>
      </w:pPr>
      <w:r>
        <w:rPr>
          <w:b/>
          <w:lang w:eastAsia="en-AU"/>
        </w:rPr>
        <w:t>Data quality statement</w:t>
      </w:r>
      <w:r>
        <w:rPr>
          <w:b/>
          <w:lang w:eastAsia="en-AU"/>
        </w:rPr>
        <w:tab/>
      </w:r>
      <w:proofErr w:type="gramStart"/>
      <w:r>
        <w:rPr>
          <w:lang w:eastAsia="en-AU"/>
        </w:rPr>
        <w:t>An</w:t>
      </w:r>
      <w:proofErr w:type="gramEnd"/>
      <w:r>
        <w:rPr>
          <w:lang w:eastAsia="en-AU"/>
        </w:rPr>
        <w:t xml:space="preserve"> associated statement with published data that highlights any known issues with the data that is published to give users context on how to work with the data. </w:t>
      </w:r>
    </w:p>
    <w:p w14:paraId="1FD6A2AC" w14:textId="083104EF" w:rsidR="00BB21C0" w:rsidRDefault="00BB21C0" w:rsidP="00CB7F95">
      <w:pPr>
        <w:spacing w:before="120" w:after="0"/>
        <w:ind w:left="2881" w:hanging="2172"/>
        <w:jc w:val="both"/>
        <w:rPr>
          <w:lang w:eastAsia="en-AU"/>
        </w:rPr>
      </w:pPr>
      <w:r>
        <w:rPr>
          <w:b/>
          <w:lang w:eastAsia="en-AU"/>
        </w:rPr>
        <w:t>Data sharing body</w:t>
      </w:r>
      <w:r>
        <w:rPr>
          <w:b/>
          <w:lang w:eastAsia="en-AU"/>
        </w:rPr>
        <w:tab/>
      </w:r>
      <w:proofErr w:type="gramStart"/>
      <w:r>
        <w:rPr>
          <w:lang w:eastAsia="en-AU"/>
        </w:rPr>
        <w:t>As</w:t>
      </w:r>
      <w:proofErr w:type="gramEnd"/>
      <w:r>
        <w:rPr>
          <w:lang w:eastAsia="en-AU"/>
        </w:rPr>
        <w:t xml:space="preserve"> defined in the Data Sharing Act 2017 (Vic). This means:</w:t>
      </w:r>
    </w:p>
    <w:p w14:paraId="04AC6F11" w14:textId="77777777" w:rsidR="00BB21C0" w:rsidRPr="00BB21C0" w:rsidRDefault="00BB21C0" w:rsidP="00BB21C0">
      <w:pPr>
        <w:spacing w:before="120" w:after="0"/>
        <w:ind w:left="2881" w:hanging="2172"/>
        <w:jc w:val="both"/>
        <w:rPr>
          <w:lang w:eastAsia="en-AU"/>
        </w:rPr>
      </w:pPr>
      <w:r>
        <w:rPr>
          <w:b/>
          <w:lang w:eastAsia="en-AU"/>
        </w:rPr>
        <w:tab/>
      </w:r>
      <w:r w:rsidRPr="00BB21C0">
        <w:rPr>
          <w:lang w:eastAsia="en-AU"/>
        </w:rPr>
        <w:t xml:space="preserve">(a) </w:t>
      </w:r>
      <w:proofErr w:type="gramStart"/>
      <w:r w:rsidRPr="00BB21C0">
        <w:rPr>
          <w:lang w:eastAsia="en-AU"/>
        </w:rPr>
        <w:t>a</w:t>
      </w:r>
      <w:proofErr w:type="gramEnd"/>
      <w:r w:rsidRPr="00BB21C0">
        <w:rPr>
          <w:lang w:eastAsia="en-AU"/>
        </w:rPr>
        <w:t xml:space="preserve"> public service body; or</w:t>
      </w:r>
    </w:p>
    <w:p w14:paraId="662D816A" w14:textId="77777777" w:rsidR="00BB21C0" w:rsidRPr="00BB21C0" w:rsidRDefault="00BB21C0" w:rsidP="00BB21C0">
      <w:pPr>
        <w:spacing w:before="120" w:after="0"/>
        <w:ind w:left="2881" w:hanging="1"/>
        <w:jc w:val="both"/>
        <w:rPr>
          <w:lang w:eastAsia="en-AU"/>
        </w:rPr>
      </w:pPr>
      <w:r w:rsidRPr="00BB21C0">
        <w:rPr>
          <w:lang w:eastAsia="en-AU"/>
        </w:rPr>
        <w:t xml:space="preserve">(b) </w:t>
      </w:r>
      <w:proofErr w:type="gramStart"/>
      <w:r w:rsidRPr="00BB21C0">
        <w:rPr>
          <w:lang w:eastAsia="en-AU"/>
        </w:rPr>
        <w:t>a</w:t>
      </w:r>
      <w:proofErr w:type="gramEnd"/>
      <w:r w:rsidRPr="00BB21C0">
        <w:rPr>
          <w:lang w:eastAsia="en-AU"/>
        </w:rPr>
        <w:t xml:space="preserve"> public entity; or</w:t>
      </w:r>
    </w:p>
    <w:p w14:paraId="7ACAC015" w14:textId="77777777" w:rsidR="00BB21C0" w:rsidRPr="00BB21C0" w:rsidRDefault="00BB21C0" w:rsidP="00BB21C0">
      <w:pPr>
        <w:spacing w:before="120" w:after="0"/>
        <w:ind w:left="2881" w:hanging="1"/>
        <w:jc w:val="both"/>
        <w:rPr>
          <w:lang w:eastAsia="en-AU"/>
        </w:rPr>
      </w:pPr>
      <w:r w:rsidRPr="00BB21C0">
        <w:rPr>
          <w:lang w:eastAsia="en-AU"/>
        </w:rPr>
        <w:t>(c) Victoria Police; or</w:t>
      </w:r>
    </w:p>
    <w:p w14:paraId="4F37DA24" w14:textId="77777777" w:rsidR="00BB21C0" w:rsidRPr="00BB21C0" w:rsidRDefault="00BB21C0" w:rsidP="00BB21C0">
      <w:pPr>
        <w:spacing w:before="120" w:after="0"/>
        <w:ind w:left="2881" w:hanging="1"/>
        <w:jc w:val="both"/>
        <w:rPr>
          <w:lang w:eastAsia="en-AU"/>
        </w:rPr>
      </w:pPr>
      <w:r w:rsidRPr="00BB21C0">
        <w:rPr>
          <w:lang w:eastAsia="en-AU"/>
        </w:rPr>
        <w:t xml:space="preserve">(d) </w:t>
      </w:r>
      <w:proofErr w:type="gramStart"/>
      <w:r w:rsidRPr="00BB21C0">
        <w:rPr>
          <w:lang w:eastAsia="en-AU"/>
        </w:rPr>
        <w:t>any</w:t>
      </w:r>
      <w:proofErr w:type="gramEnd"/>
      <w:r w:rsidRPr="00BB21C0">
        <w:rPr>
          <w:lang w:eastAsia="en-AU"/>
        </w:rPr>
        <w:t xml:space="preserve"> of the following prescribed by the regulations for the purposes of this paragraph—</w:t>
      </w:r>
    </w:p>
    <w:p w14:paraId="2CB8824D" w14:textId="77777777" w:rsidR="00BB21C0" w:rsidRPr="00BB21C0" w:rsidRDefault="00BB21C0" w:rsidP="00BB21C0">
      <w:pPr>
        <w:spacing w:before="120" w:after="0"/>
        <w:ind w:left="3828" w:hanging="284"/>
        <w:jc w:val="both"/>
        <w:rPr>
          <w:lang w:eastAsia="en-AU"/>
        </w:rPr>
      </w:pPr>
      <w:r w:rsidRPr="00BB21C0">
        <w:rPr>
          <w:lang w:eastAsia="en-AU"/>
        </w:rPr>
        <w:t>(</w:t>
      </w:r>
      <w:proofErr w:type="spellStart"/>
      <w:r w:rsidRPr="00BB21C0">
        <w:rPr>
          <w:lang w:eastAsia="en-AU"/>
        </w:rPr>
        <w:t>i</w:t>
      </w:r>
      <w:proofErr w:type="spellEnd"/>
      <w:r w:rsidRPr="00BB21C0">
        <w:rPr>
          <w:lang w:eastAsia="en-AU"/>
        </w:rPr>
        <w:t xml:space="preserve">) </w:t>
      </w:r>
      <w:proofErr w:type="gramStart"/>
      <w:r w:rsidRPr="00BB21C0">
        <w:rPr>
          <w:lang w:eastAsia="en-AU"/>
        </w:rPr>
        <w:t>a</w:t>
      </w:r>
      <w:proofErr w:type="gramEnd"/>
      <w:r w:rsidRPr="00BB21C0">
        <w:rPr>
          <w:lang w:eastAsia="en-AU"/>
        </w:rPr>
        <w:t xml:space="preserve"> body established or appointed for a public purpose by or under an Act;</w:t>
      </w:r>
    </w:p>
    <w:p w14:paraId="5B96EFE8" w14:textId="47A591FC" w:rsidR="00BB21C0" w:rsidRDefault="00BB21C0" w:rsidP="00BB21C0">
      <w:pPr>
        <w:spacing w:before="120" w:after="0"/>
        <w:ind w:left="3828" w:hanging="284"/>
        <w:jc w:val="both"/>
        <w:rPr>
          <w:lang w:eastAsia="en-AU"/>
        </w:rPr>
      </w:pPr>
      <w:r w:rsidRPr="00BB21C0">
        <w:rPr>
          <w:lang w:eastAsia="en-AU"/>
        </w:rPr>
        <w:lastRenderedPageBreak/>
        <w:t xml:space="preserve">(ii) </w:t>
      </w:r>
      <w:proofErr w:type="gramStart"/>
      <w:r w:rsidRPr="00BB21C0">
        <w:rPr>
          <w:lang w:eastAsia="en-AU"/>
        </w:rPr>
        <w:t>a</w:t>
      </w:r>
      <w:proofErr w:type="gramEnd"/>
      <w:r w:rsidRPr="00BB21C0">
        <w:rPr>
          <w:lang w:eastAsia="en-AU"/>
        </w:rPr>
        <w:t xml:space="preserve"> body established or appointed for a public purpose by the Governor in Council, or by a</w:t>
      </w:r>
      <w:r w:rsidRPr="00BB21C0">
        <w:t xml:space="preserve"> </w:t>
      </w:r>
      <w:r w:rsidRPr="00BB21C0">
        <w:rPr>
          <w:lang w:eastAsia="en-AU"/>
        </w:rPr>
        <w:t>Minister, otherwise than under an Act;</w:t>
      </w:r>
    </w:p>
    <w:p w14:paraId="60D8B73B" w14:textId="0CEBA903" w:rsidR="00BB21C0" w:rsidRPr="00BB21C0" w:rsidRDefault="00BB21C0" w:rsidP="00BB21C0">
      <w:pPr>
        <w:spacing w:before="120" w:after="0"/>
        <w:ind w:left="3828" w:hanging="284"/>
        <w:jc w:val="both"/>
        <w:rPr>
          <w:lang w:eastAsia="en-AU"/>
        </w:rPr>
      </w:pPr>
      <w:r w:rsidRPr="00BB21C0">
        <w:rPr>
          <w:lang w:eastAsia="en-AU"/>
        </w:rPr>
        <w:t xml:space="preserve">(iii) </w:t>
      </w:r>
      <w:proofErr w:type="gramStart"/>
      <w:r w:rsidRPr="00BB21C0">
        <w:rPr>
          <w:lang w:eastAsia="en-AU"/>
        </w:rPr>
        <w:t>a</w:t>
      </w:r>
      <w:proofErr w:type="gramEnd"/>
      <w:r w:rsidRPr="00BB21C0">
        <w:rPr>
          <w:lang w:eastAsia="en-AU"/>
        </w:rPr>
        <w:t xml:space="preserve"> person holding an office or position established by or under an Act (other than the office of member of the Parliament of Victoria) or to which the person was appointed by the Governor in Council, or by a Minister, otherwise than under an Act</w:t>
      </w:r>
      <w:r w:rsidR="005431EB">
        <w:rPr>
          <w:lang w:eastAsia="en-AU"/>
        </w:rPr>
        <w:t>.</w:t>
      </w:r>
    </w:p>
    <w:p w14:paraId="38AF807E" w14:textId="325FCA0A" w:rsidR="00584C0C" w:rsidRPr="00584C0C" w:rsidRDefault="00584C0C" w:rsidP="00CB7F95">
      <w:pPr>
        <w:spacing w:before="120" w:after="0"/>
        <w:ind w:left="2881" w:hanging="2172"/>
        <w:jc w:val="both"/>
        <w:rPr>
          <w:lang w:eastAsia="en-AU"/>
        </w:rPr>
      </w:pPr>
      <w:r>
        <w:rPr>
          <w:b/>
          <w:lang w:eastAsia="en-AU"/>
        </w:rPr>
        <w:t>EMT</w:t>
      </w:r>
      <w:r>
        <w:rPr>
          <w:b/>
          <w:lang w:eastAsia="en-AU"/>
        </w:rPr>
        <w:tab/>
      </w:r>
      <w:r>
        <w:rPr>
          <w:lang w:eastAsia="en-AU"/>
        </w:rPr>
        <w:t>Executive Management Team</w:t>
      </w:r>
    </w:p>
    <w:p w14:paraId="3FE13578" w14:textId="48E35A94" w:rsidR="00CB7F95" w:rsidRDefault="00584C0C" w:rsidP="00CB7F95">
      <w:pPr>
        <w:spacing w:before="120" w:after="0"/>
        <w:ind w:left="2881" w:hanging="2172"/>
        <w:jc w:val="both"/>
        <w:rPr>
          <w:b/>
          <w:lang w:eastAsia="en-AU"/>
        </w:rPr>
      </w:pPr>
      <w:r>
        <w:rPr>
          <w:b/>
          <w:lang w:eastAsia="en-AU"/>
        </w:rPr>
        <w:t>EMT</w:t>
      </w:r>
      <w:r w:rsidR="00951151">
        <w:rPr>
          <w:b/>
          <w:lang w:eastAsia="en-AU"/>
        </w:rPr>
        <w:t xml:space="preserve"> or </w:t>
      </w:r>
      <w:r w:rsidR="00A341D8">
        <w:rPr>
          <w:b/>
          <w:lang w:eastAsia="en-AU"/>
        </w:rPr>
        <w:t>its D</w:t>
      </w:r>
      <w:r w:rsidR="00951151">
        <w:rPr>
          <w:b/>
          <w:lang w:eastAsia="en-AU"/>
        </w:rPr>
        <w:t>elegate</w:t>
      </w:r>
      <w:r w:rsidR="00CB7F95">
        <w:rPr>
          <w:b/>
          <w:lang w:eastAsia="en-AU"/>
        </w:rPr>
        <w:tab/>
      </w:r>
      <w:proofErr w:type="gramStart"/>
      <w:r w:rsidR="00951151">
        <w:rPr>
          <w:lang w:eastAsia="en-AU"/>
        </w:rPr>
        <w:t>The</w:t>
      </w:r>
      <w:proofErr w:type="gramEnd"/>
      <w:r w:rsidR="00951151">
        <w:rPr>
          <w:lang w:eastAsia="en-AU"/>
        </w:rPr>
        <w:t xml:space="preserve"> group </w:t>
      </w:r>
      <w:r w:rsidR="00741F53">
        <w:rPr>
          <w:lang w:eastAsia="en-AU"/>
        </w:rPr>
        <w:t xml:space="preserve">or position </w:t>
      </w:r>
      <w:r w:rsidR="00951151">
        <w:rPr>
          <w:lang w:eastAsia="en-AU"/>
        </w:rPr>
        <w:t>who will</w:t>
      </w:r>
      <w:r w:rsidR="00951151" w:rsidRPr="00951151">
        <w:rPr>
          <w:lang w:eastAsia="en-AU"/>
        </w:rPr>
        <w:t xml:space="preserve"> determine which data will be made available under this policy and how.</w:t>
      </w:r>
    </w:p>
    <w:p w14:paraId="3DCD1250" w14:textId="77777777" w:rsidR="00951151" w:rsidRDefault="00951151" w:rsidP="00951151">
      <w:pPr>
        <w:spacing w:before="120" w:after="0"/>
        <w:ind w:left="2881" w:hanging="2172"/>
        <w:jc w:val="both"/>
        <w:rPr>
          <w:lang w:eastAsia="en-AU"/>
        </w:rPr>
      </w:pPr>
      <w:r w:rsidRPr="00951151">
        <w:rPr>
          <w:b/>
          <w:lang w:eastAsia="en-AU"/>
        </w:rPr>
        <w:t>Health Information</w:t>
      </w:r>
      <w:r w:rsidR="00F562EA">
        <w:rPr>
          <w:b/>
          <w:lang w:eastAsia="en-AU"/>
        </w:rPr>
        <w:tab/>
      </w:r>
      <w:r>
        <w:rPr>
          <w:lang w:eastAsia="en-AU"/>
        </w:rPr>
        <w:t>As defined in the Health Records Act 2001 (Vic). This means:</w:t>
      </w:r>
    </w:p>
    <w:p w14:paraId="7F44591B" w14:textId="77777777" w:rsidR="00951151" w:rsidRDefault="00951151" w:rsidP="00951151">
      <w:pPr>
        <w:spacing w:before="120" w:after="0"/>
        <w:ind w:left="2881" w:hanging="1"/>
        <w:jc w:val="both"/>
        <w:rPr>
          <w:lang w:eastAsia="en-AU"/>
        </w:rPr>
      </w:pPr>
      <w:r>
        <w:rPr>
          <w:lang w:eastAsia="en-AU"/>
        </w:rPr>
        <w:t xml:space="preserve">a) </w:t>
      </w:r>
      <w:proofErr w:type="gramStart"/>
      <w:r>
        <w:rPr>
          <w:lang w:eastAsia="en-AU"/>
        </w:rPr>
        <w:t>information</w:t>
      </w:r>
      <w:proofErr w:type="gramEnd"/>
      <w:r>
        <w:rPr>
          <w:lang w:eastAsia="en-AU"/>
        </w:rPr>
        <w:t xml:space="preserve"> or an opinion about:</w:t>
      </w:r>
    </w:p>
    <w:p w14:paraId="7C1B5D09" w14:textId="77777777" w:rsidR="00951151" w:rsidRDefault="00951151" w:rsidP="00D97099">
      <w:pPr>
        <w:spacing w:before="120" w:after="0"/>
        <w:ind w:left="3119" w:hanging="2172"/>
        <w:jc w:val="both"/>
        <w:rPr>
          <w:lang w:eastAsia="en-AU"/>
        </w:rPr>
      </w:pPr>
      <w:r>
        <w:rPr>
          <w:lang w:eastAsia="en-AU"/>
        </w:rPr>
        <w:tab/>
      </w:r>
      <w:proofErr w:type="spellStart"/>
      <w:proofErr w:type="gramStart"/>
      <w:r>
        <w:rPr>
          <w:lang w:eastAsia="en-AU"/>
        </w:rPr>
        <w:t>i</w:t>
      </w:r>
      <w:proofErr w:type="spellEnd"/>
      <w:proofErr w:type="gramEnd"/>
      <w:r>
        <w:rPr>
          <w:lang w:eastAsia="en-AU"/>
        </w:rPr>
        <w:t>. the physical, mental or psychological health (at any time) of an individual; or</w:t>
      </w:r>
    </w:p>
    <w:p w14:paraId="40CD28C4" w14:textId="77777777" w:rsidR="00951151" w:rsidRDefault="00951151" w:rsidP="00D97099">
      <w:pPr>
        <w:spacing w:before="120" w:after="0"/>
        <w:ind w:left="3119" w:hanging="2172"/>
        <w:jc w:val="both"/>
        <w:rPr>
          <w:lang w:eastAsia="en-AU"/>
        </w:rPr>
      </w:pPr>
      <w:r>
        <w:rPr>
          <w:lang w:eastAsia="en-AU"/>
        </w:rPr>
        <w:tab/>
        <w:t xml:space="preserve">ii. </w:t>
      </w:r>
      <w:proofErr w:type="gramStart"/>
      <w:r>
        <w:rPr>
          <w:lang w:eastAsia="en-AU"/>
        </w:rPr>
        <w:t>a</w:t>
      </w:r>
      <w:proofErr w:type="gramEnd"/>
      <w:r>
        <w:rPr>
          <w:lang w:eastAsia="en-AU"/>
        </w:rPr>
        <w:t xml:space="preserve"> disability (at any time) of an individual; or</w:t>
      </w:r>
    </w:p>
    <w:p w14:paraId="19A1C2D8" w14:textId="77777777" w:rsidR="00951151" w:rsidRDefault="00951151" w:rsidP="00D97099">
      <w:pPr>
        <w:spacing w:before="120" w:after="0"/>
        <w:ind w:left="3119" w:hanging="2172"/>
        <w:jc w:val="both"/>
        <w:rPr>
          <w:lang w:eastAsia="en-AU"/>
        </w:rPr>
      </w:pPr>
      <w:r>
        <w:rPr>
          <w:lang w:eastAsia="en-AU"/>
        </w:rPr>
        <w:tab/>
        <w:t xml:space="preserve">iii. </w:t>
      </w:r>
      <w:proofErr w:type="gramStart"/>
      <w:r>
        <w:rPr>
          <w:lang w:eastAsia="en-AU"/>
        </w:rPr>
        <w:t>an</w:t>
      </w:r>
      <w:proofErr w:type="gramEnd"/>
      <w:r>
        <w:rPr>
          <w:lang w:eastAsia="en-AU"/>
        </w:rPr>
        <w:t xml:space="preserve"> individual's expressed wishes about the future provision of health services to him or her; or</w:t>
      </w:r>
    </w:p>
    <w:p w14:paraId="6DBC9190" w14:textId="77777777" w:rsidR="00951151" w:rsidRDefault="00951151" w:rsidP="00D97099">
      <w:pPr>
        <w:spacing w:before="120" w:after="0"/>
        <w:ind w:left="3119" w:hanging="2172"/>
        <w:jc w:val="both"/>
        <w:rPr>
          <w:lang w:eastAsia="en-AU"/>
        </w:rPr>
      </w:pPr>
      <w:r>
        <w:rPr>
          <w:lang w:eastAsia="en-AU"/>
        </w:rPr>
        <w:tab/>
        <w:t xml:space="preserve">iv. </w:t>
      </w:r>
      <w:proofErr w:type="gramStart"/>
      <w:r>
        <w:rPr>
          <w:lang w:eastAsia="en-AU"/>
        </w:rPr>
        <w:t>a</w:t>
      </w:r>
      <w:proofErr w:type="gramEnd"/>
      <w:r>
        <w:rPr>
          <w:lang w:eastAsia="en-AU"/>
        </w:rPr>
        <w:t xml:space="preserve"> health service provided, or to be provided, to an individual.</w:t>
      </w:r>
    </w:p>
    <w:p w14:paraId="76292AE2" w14:textId="77777777" w:rsidR="00951151" w:rsidRDefault="00951151" w:rsidP="00951151">
      <w:pPr>
        <w:spacing w:before="120" w:after="0"/>
        <w:ind w:left="2881" w:hanging="2172"/>
        <w:jc w:val="both"/>
        <w:rPr>
          <w:lang w:eastAsia="en-AU"/>
        </w:rPr>
      </w:pPr>
      <w:r>
        <w:rPr>
          <w:lang w:eastAsia="en-AU"/>
        </w:rPr>
        <w:tab/>
      </w:r>
      <w:proofErr w:type="gramStart"/>
      <w:r>
        <w:rPr>
          <w:lang w:eastAsia="en-AU"/>
        </w:rPr>
        <w:t>b</w:t>
      </w:r>
      <w:proofErr w:type="gramEnd"/>
      <w:r>
        <w:rPr>
          <w:lang w:eastAsia="en-AU"/>
        </w:rPr>
        <w:t>) that is also personal information; or</w:t>
      </w:r>
    </w:p>
    <w:p w14:paraId="245F1DC2" w14:textId="77777777" w:rsidR="00951151" w:rsidRDefault="00951151" w:rsidP="00951151">
      <w:pPr>
        <w:spacing w:before="120" w:after="0"/>
        <w:ind w:left="2881" w:hanging="2172"/>
        <w:jc w:val="both"/>
        <w:rPr>
          <w:lang w:eastAsia="en-AU"/>
        </w:rPr>
      </w:pPr>
      <w:r>
        <w:rPr>
          <w:lang w:eastAsia="en-AU"/>
        </w:rPr>
        <w:tab/>
        <w:t xml:space="preserve">c) </w:t>
      </w:r>
      <w:proofErr w:type="gramStart"/>
      <w:r>
        <w:rPr>
          <w:lang w:eastAsia="en-AU"/>
        </w:rPr>
        <w:t>other</w:t>
      </w:r>
      <w:proofErr w:type="gramEnd"/>
      <w:r>
        <w:rPr>
          <w:lang w:eastAsia="en-AU"/>
        </w:rPr>
        <w:t xml:space="preserve"> personal information collected to provide, or in providing, a health service; or</w:t>
      </w:r>
    </w:p>
    <w:p w14:paraId="7005667A" w14:textId="77777777" w:rsidR="00951151" w:rsidRDefault="00951151" w:rsidP="00951151">
      <w:pPr>
        <w:spacing w:before="120" w:after="0"/>
        <w:ind w:left="2881" w:hanging="2172"/>
        <w:jc w:val="both"/>
        <w:rPr>
          <w:lang w:eastAsia="en-AU"/>
        </w:rPr>
      </w:pPr>
      <w:r>
        <w:rPr>
          <w:lang w:eastAsia="en-AU"/>
        </w:rPr>
        <w:tab/>
        <w:t>d) other personal information about an individual collected in connection with the donation, or intended donation, by the individual of his or her body parts, organs or body substances; or</w:t>
      </w:r>
    </w:p>
    <w:p w14:paraId="1A394FB5" w14:textId="77777777" w:rsidR="00951151" w:rsidRDefault="00951151" w:rsidP="00951151">
      <w:pPr>
        <w:spacing w:before="120" w:after="0"/>
        <w:ind w:left="2881" w:hanging="2172"/>
        <w:jc w:val="both"/>
        <w:rPr>
          <w:lang w:eastAsia="en-AU"/>
        </w:rPr>
      </w:pPr>
      <w:r>
        <w:rPr>
          <w:lang w:eastAsia="en-AU"/>
        </w:rPr>
        <w:tab/>
        <w:t xml:space="preserve">e) </w:t>
      </w:r>
      <w:proofErr w:type="gramStart"/>
      <w:r>
        <w:rPr>
          <w:lang w:eastAsia="en-AU"/>
        </w:rPr>
        <w:t>other</w:t>
      </w:r>
      <w:proofErr w:type="gramEnd"/>
      <w:r>
        <w:rPr>
          <w:lang w:eastAsia="en-AU"/>
        </w:rPr>
        <w:t xml:space="preserve"> personal information that is genetic information about an individual in a form which is or could be predictive of the health (at any time) of the individual or of any of his or her descendants.</w:t>
      </w:r>
    </w:p>
    <w:p w14:paraId="23B3901F" w14:textId="47BF8F3D" w:rsidR="005A14D4" w:rsidRDefault="00951151" w:rsidP="005A14D4">
      <w:pPr>
        <w:spacing w:before="120" w:after="0"/>
        <w:ind w:left="2881" w:hanging="1"/>
        <w:jc w:val="both"/>
        <w:rPr>
          <w:lang w:eastAsia="en-AU"/>
        </w:rPr>
      </w:pPr>
      <w:proofErr w:type="gramStart"/>
      <w:r>
        <w:rPr>
          <w:lang w:eastAsia="en-AU"/>
        </w:rPr>
        <w:t>but</w:t>
      </w:r>
      <w:proofErr w:type="gramEnd"/>
      <w:r>
        <w:rPr>
          <w:lang w:eastAsia="en-AU"/>
        </w:rPr>
        <w:t xml:space="preserve"> does not include health information, or a class of health information or health information contained in a class of documents, that is prescribed as exempt health information for the purposes of this Act generally or for the purposes of specified provisions of this Act</w:t>
      </w:r>
      <w:r w:rsidR="005431EB">
        <w:rPr>
          <w:lang w:eastAsia="en-AU"/>
        </w:rPr>
        <w:t>.</w:t>
      </w:r>
    </w:p>
    <w:p w14:paraId="3AACC609" w14:textId="090E4E8C" w:rsidR="005A14D4" w:rsidRDefault="005A14D4" w:rsidP="00CB7F95">
      <w:pPr>
        <w:spacing w:before="120" w:after="0"/>
        <w:ind w:left="2881" w:hanging="2172"/>
        <w:jc w:val="both"/>
        <w:rPr>
          <w:lang w:eastAsia="en-AU"/>
        </w:rPr>
      </w:pPr>
      <w:r>
        <w:rPr>
          <w:b/>
          <w:lang w:eastAsia="en-AU"/>
        </w:rPr>
        <w:t>Machine-readable format</w:t>
      </w:r>
      <w:r>
        <w:rPr>
          <w:b/>
          <w:lang w:eastAsia="en-AU"/>
        </w:rPr>
        <w:tab/>
      </w:r>
      <w:r>
        <w:rPr>
          <w:lang w:eastAsia="en-AU"/>
        </w:rPr>
        <w:t xml:space="preserve">As defined by the Open Council Data Standards, spatial data containing lines and polygons this would be </w:t>
      </w:r>
      <w:proofErr w:type="spellStart"/>
      <w:r>
        <w:rPr>
          <w:lang w:eastAsia="en-AU"/>
        </w:rPr>
        <w:t>GeoJSON</w:t>
      </w:r>
      <w:proofErr w:type="spellEnd"/>
      <w:r>
        <w:rPr>
          <w:lang w:eastAsia="en-AU"/>
        </w:rPr>
        <w:t xml:space="preserve"> with latitude and longitude given in decimal degrees (EPSG:4326), for all other</w:t>
      </w:r>
      <w:r w:rsidR="008B4535">
        <w:rPr>
          <w:lang w:eastAsia="en-AU"/>
        </w:rPr>
        <w:t xml:space="preserve"> spatial data (point datasets) and those containing no spatial data CSV is the specified format.</w:t>
      </w:r>
      <w:r>
        <w:rPr>
          <w:lang w:eastAsia="en-AU"/>
        </w:rPr>
        <w:t xml:space="preserve"> </w:t>
      </w:r>
    </w:p>
    <w:p w14:paraId="51BBFB37" w14:textId="58D60140" w:rsidR="00892F70" w:rsidRPr="00082303" w:rsidRDefault="00892F70" w:rsidP="00CB7F95">
      <w:pPr>
        <w:spacing w:before="120" w:after="0"/>
        <w:ind w:left="2881" w:hanging="2172"/>
        <w:jc w:val="both"/>
        <w:rPr>
          <w:bCs/>
          <w:lang w:eastAsia="en-AU"/>
        </w:rPr>
      </w:pPr>
      <w:r>
        <w:rPr>
          <w:b/>
          <w:lang w:eastAsia="en-AU"/>
        </w:rPr>
        <w:t>Metadata</w:t>
      </w:r>
      <w:r>
        <w:rPr>
          <w:b/>
          <w:lang w:eastAsia="en-AU"/>
        </w:rPr>
        <w:tab/>
      </w:r>
      <w:r w:rsidR="00BD7793">
        <w:rPr>
          <w:bCs/>
          <w:lang w:eastAsia="en-AU"/>
        </w:rPr>
        <w:t>means d</w:t>
      </w:r>
      <w:r w:rsidR="00082303" w:rsidRPr="00082303">
        <w:rPr>
          <w:bCs/>
          <w:lang w:eastAsia="en-AU"/>
        </w:rPr>
        <w:t xml:space="preserve">escriptive information about the content, context, structure and management of </w:t>
      </w:r>
      <w:r w:rsidR="00082303" w:rsidRPr="00082303">
        <w:rPr>
          <w:b/>
          <w:i/>
          <w:iCs/>
          <w:lang w:eastAsia="en-AU"/>
        </w:rPr>
        <w:t>data</w:t>
      </w:r>
      <w:r w:rsidR="00082303" w:rsidRPr="00082303">
        <w:rPr>
          <w:bCs/>
          <w:lang w:eastAsia="en-AU"/>
        </w:rPr>
        <w:t>.</w:t>
      </w:r>
    </w:p>
    <w:p w14:paraId="04E7F85A" w14:textId="111E47FA" w:rsidR="007E7654" w:rsidRPr="007E7654" w:rsidRDefault="007E7654" w:rsidP="00CB7F95">
      <w:pPr>
        <w:spacing w:before="120" w:after="0"/>
        <w:ind w:left="2881" w:hanging="2172"/>
        <w:jc w:val="both"/>
        <w:rPr>
          <w:lang w:eastAsia="en-AU"/>
        </w:rPr>
      </w:pPr>
      <w:r>
        <w:rPr>
          <w:b/>
          <w:lang w:eastAsia="en-AU"/>
        </w:rPr>
        <w:t>No right to share</w:t>
      </w:r>
      <w:r>
        <w:rPr>
          <w:b/>
          <w:lang w:eastAsia="en-AU"/>
        </w:rPr>
        <w:tab/>
      </w:r>
      <w:r>
        <w:rPr>
          <w:lang w:eastAsia="en-AU"/>
        </w:rPr>
        <w:t>Council has access to many datasets but some of them cannot be shared with the public or other entities</w:t>
      </w:r>
      <w:r w:rsidR="00CC2ABF">
        <w:rPr>
          <w:lang w:eastAsia="en-AU"/>
        </w:rPr>
        <w:t xml:space="preserve"> due to copyright </w:t>
      </w:r>
      <w:r w:rsidR="00AF0815">
        <w:rPr>
          <w:lang w:eastAsia="en-AU"/>
        </w:rPr>
        <w:t>or</w:t>
      </w:r>
      <w:r w:rsidR="00CC2ABF">
        <w:rPr>
          <w:lang w:eastAsia="en-AU"/>
        </w:rPr>
        <w:t xml:space="preserve"> </w:t>
      </w:r>
      <w:r w:rsidR="00AF0815">
        <w:rPr>
          <w:lang w:eastAsia="en-AU"/>
        </w:rPr>
        <w:t>licensing restrictions</w:t>
      </w:r>
      <w:r>
        <w:rPr>
          <w:lang w:eastAsia="en-AU"/>
        </w:rPr>
        <w:t>.</w:t>
      </w:r>
    </w:p>
    <w:p w14:paraId="113619C5" w14:textId="77777777" w:rsidR="00F562EA" w:rsidRDefault="00951151" w:rsidP="00CB7F95">
      <w:pPr>
        <w:spacing w:before="120" w:after="0"/>
        <w:ind w:left="2881" w:hanging="2172"/>
        <w:jc w:val="both"/>
        <w:rPr>
          <w:lang w:eastAsia="en-AU"/>
        </w:rPr>
      </w:pPr>
      <w:r>
        <w:rPr>
          <w:b/>
          <w:lang w:eastAsia="en-AU"/>
        </w:rPr>
        <w:lastRenderedPageBreak/>
        <w:t>Personal Information</w:t>
      </w:r>
      <w:r w:rsidR="00F562EA">
        <w:rPr>
          <w:b/>
          <w:lang w:eastAsia="en-AU"/>
        </w:rPr>
        <w:tab/>
      </w:r>
      <w:r w:rsidRPr="00951151">
        <w:rPr>
          <w:lang w:eastAsia="en-AU"/>
        </w:rPr>
        <w:t>As defined in the Privacy and Data Protection Act 2014 (Vic). This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Health Records Act 2001 applies.</w:t>
      </w:r>
    </w:p>
    <w:p w14:paraId="7B88B0EC" w14:textId="0DC5B648" w:rsidR="00CB7F95" w:rsidRDefault="00F562EA" w:rsidP="00F562EA">
      <w:pPr>
        <w:spacing w:before="120" w:after="0"/>
        <w:ind w:left="2881" w:hanging="2172"/>
        <w:jc w:val="center"/>
        <w:rPr>
          <w:lang w:eastAsia="en-AU"/>
        </w:rPr>
      </w:pPr>
      <w:r>
        <w:rPr>
          <w:lang w:eastAsia="en-AU"/>
        </w:rPr>
        <w:t xml:space="preserve">Note: These defined terms appear throughout the Policy in </w:t>
      </w:r>
      <w:r w:rsidRPr="00F562EA">
        <w:rPr>
          <w:b/>
          <w:i/>
          <w:lang w:eastAsia="en-AU"/>
        </w:rPr>
        <w:t>bold italic font</w:t>
      </w:r>
      <w:r>
        <w:rPr>
          <w:lang w:eastAsia="en-AU"/>
        </w:rPr>
        <w:t>.</w:t>
      </w:r>
    </w:p>
    <w:p w14:paraId="683284DF" w14:textId="77777777" w:rsidR="00BC3A33" w:rsidRPr="00B2328C" w:rsidRDefault="00BC3A33" w:rsidP="00C60A5B">
      <w:pPr>
        <w:spacing w:before="120" w:after="0"/>
        <w:ind w:left="2881" w:hanging="2172"/>
        <w:rPr>
          <w:lang w:eastAsia="en-AU"/>
        </w:rPr>
      </w:pPr>
    </w:p>
    <w:bookmarkEnd w:id="0"/>
    <w:bookmarkEnd w:id="1"/>
    <w:bookmarkEnd w:id="2"/>
    <w:bookmarkEnd w:id="3"/>
    <w:p w14:paraId="45F8350F" w14:textId="77777777" w:rsidR="00A84D1D" w:rsidRDefault="00A01FA9" w:rsidP="00D273DB">
      <w:pPr>
        <w:pStyle w:val="Heading2"/>
        <w:numPr>
          <w:ilvl w:val="0"/>
          <w:numId w:val="4"/>
        </w:numPr>
        <w:rPr>
          <w:lang w:eastAsia="en-AU"/>
        </w:rPr>
      </w:pPr>
      <w:r>
        <w:rPr>
          <w:lang w:eastAsia="en-AU"/>
        </w:rPr>
        <w:t>Authorisation</w:t>
      </w:r>
    </w:p>
    <w:p w14:paraId="5E186CDE" w14:textId="4020D6FE" w:rsidR="00A01FA9" w:rsidRPr="002E2C72" w:rsidRDefault="00A01FA9" w:rsidP="002E2C72">
      <w:pPr>
        <w:ind w:left="709"/>
        <w:rPr>
          <w:rFonts w:eastAsia="Times New Roman" w:cs="Arial"/>
          <w:lang w:eastAsia="en-AU"/>
        </w:rPr>
      </w:pPr>
      <w:r w:rsidRPr="2CCF4CF6">
        <w:rPr>
          <w:rFonts w:eastAsia="Times New Roman" w:cs="Arial"/>
          <w:lang w:eastAsia="en-AU"/>
        </w:rPr>
        <w:t xml:space="preserve">This Policy is managed by the </w:t>
      </w:r>
      <w:r w:rsidR="00194204">
        <w:rPr>
          <w:rFonts w:eastAsia="Times New Roman" w:cs="Arial"/>
          <w:lang w:eastAsia="en-AU"/>
        </w:rPr>
        <w:t xml:space="preserve">Manager </w:t>
      </w:r>
      <w:r w:rsidR="5F97CB86" w:rsidRPr="2CCF4CF6">
        <w:rPr>
          <w:rFonts w:eastAsia="Times New Roman" w:cs="Arial"/>
          <w:lang w:eastAsia="en-AU"/>
        </w:rPr>
        <w:t>Business Transformation</w:t>
      </w:r>
      <w:r w:rsidRPr="2CCF4CF6">
        <w:rPr>
          <w:rFonts w:eastAsia="Times New Roman" w:cs="Arial"/>
          <w:lang w:eastAsia="en-AU"/>
        </w:rPr>
        <w:t>, and is approved by Frankston City’s Mayor and Council’s Chief Executive Officer (CEO):</w:t>
      </w:r>
    </w:p>
    <w:p w14:paraId="6A157A7B" w14:textId="77777777" w:rsidR="00A01FA9" w:rsidRPr="002E2C72" w:rsidRDefault="00A01FA9" w:rsidP="002E2C72">
      <w:pPr>
        <w:ind w:left="709"/>
        <w:rPr>
          <w:rFonts w:eastAsia="Times New Roman" w:cs="Arial"/>
          <w:lang w:eastAsia="en-AU"/>
        </w:rPr>
      </w:pPr>
    </w:p>
    <w:p w14:paraId="5508A7DC" w14:textId="77777777" w:rsidR="00A01FA9" w:rsidRPr="002E2C72" w:rsidRDefault="00A01FA9" w:rsidP="002E2C72">
      <w:pPr>
        <w:ind w:left="709"/>
        <w:rPr>
          <w:rFonts w:eastAsia="Times New Roman" w:cs="Arial"/>
          <w:lang w:eastAsia="en-AU"/>
        </w:rPr>
      </w:pPr>
      <w:r w:rsidRPr="002E2C72">
        <w:rPr>
          <w:rFonts w:eastAsia="Times New Roman" w:cs="Arial"/>
          <w:lang w:eastAsia="en-AU"/>
        </w:rPr>
        <w:t>---------------------------------------</w:t>
      </w:r>
      <w:r w:rsidRPr="002E2C72">
        <w:rPr>
          <w:rFonts w:eastAsia="Times New Roman" w:cs="Arial"/>
          <w:lang w:eastAsia="en-AU"/>
        </w:rPr>
        <w:tab/>
      </w:r>
      <w:r w:rsidRPr="002E2C72">
        <w:rPr>
          <w:rFonts w:eastAsia="Times New Roman" w:cs="Arial"/>
          <w:lang w:eastAsia="en-AU"/>
        </w:rPr>
        <w:tab/>
      </w:r>
      <w:r w:rsidRPr="002E2C72">
        <w:rPr>
          <w:rFonts w:eastAsia="Times New Roman" w:cs="Arial"/>
          <w:lang w:eastAsia="en-AU"/>
        </w:rPr>
        <w:tab/>
        <w:t>----------------------------------------</w:t>
      </w:r>
    </w:p>
    <w:p w14:paraId="481C8155" w14:textId="35E53BD5" w:rsidR="00A01FA9" w:rsidRPr="002E2C72" w:rsidRDefault="00A01FA9" w:rsidP="002E2C72">
      <w:pPr>
        <w:ind w:left="709"/>
        <w:rPr>
          <w:rFonts w:eastAsia="Times New Roman" w:cs="Arial"/>
          <w:lang w:eastAsia="en-AU"/>
        </w:rPr>
      </w:pPr>
      <w:r w:rsidRPr="002E2C72">
        <w:rPr>
          <w:rFonts w:eastAsia="Times New Roman" w:cs="Arial"/>
          <w:lang w:eastAsia="en-AU"/>
        </w:rPr>
        <w:t>Mayor, Frankston City</w:t>
      </w:r>
      <w:r w:rsidRPr="002E2C72">
        <w:rPr>
          <w:rFonts w:eastAsia="Times New Roman" w:cs="Arial"/>
          <w:lang w:eastAsia="en-AU"/>
        </w:rPr>
        <w:tab/>
      </w:r>
      <w:r w:rsidRPr="002E2C72">
        <w:rPr>
          <w:rFonts w:eastAsia="Times New Roman" w:cs="Arial"/>
          <w:lang w:eastAsia="en-AU"/>
        </w:rPr>
        <w:tab/>
      </w:r>
      <w:r w:rsidRPr="002E2C72">
        <w:rPr>
          <w:rFonts w:eastAsia="Times New Roman" w:cs="Arial"/>
          <w:lang w:eastAsia="en-AU"/>
        </w:rPr>
        <w:tab/>
      </w:r>
      <w:r w:rsidR="00FF69A1">
        <w:rPr>
          <w:rFonts w:eastAsia="Times New Roman" w:cs="Arial"/>
          <w:lang w:eastAsia="en-AU"/>
        </w:rPr>
        <w:tab/>
      </w:r>
      <w:r w:rsidRPr="002E2C72">
        <w:rPr>
          <w:rFonts w:eastAsia="Times New Roman" w:cs="Arial"/>
          <w:lang w:eastAsia="en-AU"/>
        </w:rPr>
        <w:t>CEO, Frankston City Council</w:t>
      </w:r>
    </w:p>
    <w:p w14:paraId="089A6EA0" w14:textId="77777777" w:rsidR="00A01FA9" w:rsidRDefault="00A01FA9" w:rsidP="002E2C72">
      <w:pPr>
        <w:spacing w:after="0"/>
        <w:ind w:left="709"/>
        <w:rPr>
          <w:rFonts w:eastAsia="Times New Roman" w:cs="Arial"/>
          <w:lang w:eastAsia="en-AU"/>
        </w:rPr>
      </w:pPr>
      <w:proofErr w:type="gramStart"/>
      <w:r w:rsidRPr="002E2C72">
        <w:rPr>
          <w:rFonts w:eastAsia="Times New Roman" w:cs="Arial"/>
          <w:lang w:eastAsia="en-AU"/>
        </w:rPr>
        <w:t>in</w:t>
      </w:r>
      <w:proofErr w:type="gramEnd"/>
      <w:r w:rsidRPr="002E2C72">
        <w:rPr>
          <w:rFonts w:eastAsia="Times New Roman" w:cs="Arial"/>
          <w:lang w:eastAsia="en-AU"/>
        </w:rPr>
        <w:t xml:space="preserve"> accordance with Frankston City Council resolution at its Council meeting of </w:t>
      </w:r>
      <w:proofErr w:type="spellStart"/>
      <w:r w:rsidRPr="002E2C72">
        <w:rPr>
          <w:rFonts w:eastAsia="Times New Roman" w:cs="Arial"/>
          <w:lang w:eastAsia="en-AU"/>
        </w:rPr>
        <w:t>xxxx</w:t>
      </w:r>
      <w:proofErr w:type="spellEnd"/>
      <w:r w:rsidRPr="002E2C72">
        <w:rPr>
          <w:rFonts w:eastAsia="Times New Roman" w:cs="Arial"/>
          <w:lang w:eastAsia="en-AU"/>
        </w:rPr>
        <w:t>.</w:t>
      </w:r>
    </w:p>
    <w:p w14:paraId="39ED02BB" w14:textId="77777777" w:rsidR="00897A7C" w:rsidRPr="002E2C72" w:rsidRDefault="00897A7C" w:rsidP="002E2C72">
      <w:pPr>
        <w:spacing w:after="0"/>
        <w:ind w:left="709"/>
        <w:rPr>
          <w:rFonts w:eastAsia="Times New Roman" w:cs="Arial"/>
          <w:lang w:eastAsia="en-AU"/>
        </w:rPr>
      </w:pPr>
    </w:p>
    <w:p w14:paraId="2792B450" w14:textId="77777777" w:rsidR="00A01FA9" w:rsidRPr="00A01FA9" w:rsidRDefault="00522E56" w:rsidP="00D273DB">
      <w:pPr>
        <w:pStyle w:val="Heading2"/>
        <w:numPr>
          <w:ilvl w:val="0"/>
          <w:numId w:val="4"/>
        </w:numPr>
        <w:rPr>
          <w:lang w:eastAsia="en-AU"/>
        </w:rPr>
      </w:pPr>
      <w:r>
        <w:rPr>
          <w:lang w:eastAsia="en-AU"/>
        </w:rPr>
        <w:t>Policy</w:t>
      </w:r>
    </w:p>
    <w:p w14:paraId="421C1FC7" w14:textId="6C3B40F9" w:rsidR="00480D50" w:rsidRDefault="00736EDC" w:rsidP="00736EDC">
      <w:pPr>
        <w:pStyle w:val="Introduction"/>
        <w:ind w:left="1418" w:hanging="709"/>
        <w:rPr>
          <w:lang w:eastAsia="en-AU"/>
        </w:rPr>
      </w:pPr>
      <w:r>
        <w:rPr>
          <w:lang w:eastAsia="en-AU"/>
        </w:rPr>
        <w:t>5.1</w:t>
      </w:r>
      <w:r>
        <w:rPr>
          <w:lang w:eastAsia="en-AU"/>
        </w:rPr>
        <w:tab/>
      </w:r>
      <w:r w:rsidR="00C662B3" w:rsidRPr="00C662B3">
        <w:rPr>
          <w:lang w:eastAsia="en-AU"/>
        </w:rPr>
        <w:t xml:space="preserve">Controlled </w:t>
      </w:r>
      <w:r w:rsidR="000338A0">
        <w:rPr>
          <w:lang w:eastAsia="en-AU"/>
        </w:rPr>
        <w:t>A</w:t>
      </w:r>
      <w:r w:rsidR="00C662B3" w:rsidRPr="00C662B3">
        <w:rPr>
          <w:lang w:eastAsia="en-AU"/>
        </w:rPr>
        <w:t>ccess</w:t>
      </w:r>
    </w:p>
    <w:p w14:paraId="4BFBF068" w14:textId="3BB9BAF1" w:rsidR="00736EDC" w:rsidRDefault="00736EDC" w:rsidP="00D273DB">
      <w:pPr>
        <w:pStyle w:val="ListParagraph"/>
        <w:keepNext/>
        <w:numPr>
          <w:ilvl w:val="0"/>
          <w:numId w:val="5"/>
        </w:numPr>
        <w:spacing w:before="120" w:after="0"/>
        <w:ind w:left="2127" w:hanging="709"/>
        <w:contextualSpacing w:val="0"/>
        <w:jc w:val="both"/>
        <w:rPr>
          <w:rFonts w:asciiTheme="minorHAnsi" w:hAnsiTheme="minorHAnsi"/>
          <w:color w:val="000000" w:themeColor="text1"/>
        </w:rPr>
      </w:pPr>
      <w:r w:rsidRPr="00DD2F4C">
        <w:rPr>
          <w:rFonts w:asciiTheme="minorHAnsi" w:hAnsiTheme="minorHAnsi"/>
          <w:b/>
          <w:i/>
          <w:color w:val="000000" w:themeColor="text1"/>
        </w:rPr>
        <w:t>Council</w:t>
      </w:r>
      <w:r w:rsidRPr="00AB7B02">
        <w:rPr>
          <w:rFonts w:asciiTheme="minorHAnsi" w:hAnsiTheme="minorHAnsi"/>
          <w:color w:val="000000" w:themeColor="text1"/>
        </w:rPr>
        <w:t xml:space="preserve"> </w:t>
      </w:r>
      <w:r w:rsidR="00584C0C">
        <w:rPr>
          <w:rFonts w:asciiTheme="minorHAnsi" w:hAnsiTheme="minorHAnsi"/>
          <w:color w:val="000000" w:themeColor="text1"/>
        </w:rPr>
        <w:t>may make</w:t>
      </w:r>
      <w:r w:rsidR="00907E83">
        <w:rPr>
          <w:rFonts w:asciiTheme="minorHAnsi" w:hAnsiTheme="minorHAnsi"/>
          <w:color w:val="000000" w:themeColor="text1"/>
        </w:rPr>
        <w:t xml:space="preserve"> copies of</w:t>
      </w:r>
      <w:r w:rsidR="00584C0C">
        <w:rPr>
          <w:rFonts w:asciiTheme="minorHAnsi" w:hAnsiTheme="minorHAnsi"/>
          <w:color w:val="000000" w:themeColor="text1"/>
        </w:rPr>
        <w:t xml:space="preserve"> </w:t>
      </w:r>
      <w:r w:rsidR="00584C0C" w:rsidRPr="00DD2F4C">
        <w:rPr>
          <w:rFonts w:asciiTheme="minorHAnsi" w:hAnsiTheme="minorHAnsi"/>
          <w:b/>
          <w:i/>
          <w:color w:val="000000" w:themeColor="text1"/>
        </w:rPr>
        <w:t>Council data</w:t>
      </w:r>
      <w:r w:rsidR="00584C0C">
        <w:rPr>
          <w:rFonts w:asciiTheme="minorHAnsi" w:hAnsiTheme="minorHAnsi"/>
          <w:color w:val="000000" w:themeColor="text1"/>
        </w:rPr>
        <w:t xml:space="preserve"> available under this Policy if the release is consistent with </w:t>
      </w:r>
      <w:r w:rsidR="00584C0C" w:rsidRPr="00DD2F4C">
        <w:rPr>
          <w:rFonts w:asciiTheme="minorHAnsi" w:hAnsiTheme="minorHAnsi"/>
          <w:b/>
          <w:i/>
          <w:color w:val="000000" w:themeColor="text1"/>
        </w:rPr>
        <w:t>Council</w:t>
      </w:r>
      <w:r w:rsidR="00244393">
        <w:rPr>
          <w:rFonts w:asciiTheme="minorHAnsi" w:hAnsiTheme="minorHAnsi"/>
          <w:b/>
          <w:i/>
          <w:color w:val="000000" w:themeColor="text1"/>
        </w:rPr>
        <w:t>’s</w:t>
      </w:r>
      <w:r w:rsidR="00584C0C">
        <w:rPr>
          <w:rFonts w:asciiTheme="minorHAnsi" w:hAnsiTheme="minorHAnsi"/>
          <w:color w:val="000000" w:themeColor="text1"/>
        </w:rPr>
        <w:t xml:space="preserve"> legal obligations.</w:t>
      </w:r>
    </w:p>
    <w:p w14:paraId="18672A7E" w14:textId="71EAB4F9" w:rsidR="00585BC2" w:rsidRPr="00585BC2" w:rsidRDefault="00585BC2" w:rsidP="00D273DB">
      <w:pPr>
        <w:pStyle w:val="ListParagraph"/>
        <w:keepNext/>
        <w:numPr>
          <w:ilvl w:val="0"/>
          <w:numId w:val="5"/>
        </w:numPr>
        <w:spacing w:before="120" w:after="0"/>
        <w:ind w:left="2127" w:hanging="709"/>
        <w:contextualSpacing w:val="0"/>
        <w:jc w:val="both"/>
        <w:rPr>
          <w:rFonts w:asciiTheme="minorHAnsi" w:hAnsiTheme="minorHAnsi"/>
          <w:bCs/>
          <w:iCs/>
          <w:color w:val="000000" w:themeColor="text1"/>
        </w:rPr>
      </w:pPr>
      <w:r w:rsidRPr="00585BC2">
        <w:rPr>
          <w:rFonts w:asciiTheme="minorHAnsi" w:hAnsiTheme="minorHAnsi"/>
          <w:bCs/>
          <w:iCs/>
          <w:color w:val="000000" w:themeColor="text1"/>
        </w:rPr>
        <w:t xml:space="preserve">Access to </w:t>
      </w:r>
      <w:r w:rsidRPr="00E97BBF">
        <w:rPr>
          <w:rFonts w:asciiTheme="minorHAnsi" w:hAnsiTheme="minorHAnsi"/>
          <w:b/>
          <w:i/>
          <w:color w:val="000000" w:themeColor="text1"/>
        </w:rPr>
        <w:t>Council data</w:t>
      </w:r>
      <w:r>
        <w:rPr>
          <w:rFonts w:asciiTheme="minorHAnsi" w:hAnsiTheme="minorHAnsi"/>
          <w:bCs/>
          <w:iCs/>
          <w:color w:val="000000" w:themeColor="text1"/>
        </w:rPr>
        <w:t xml:space="preserve"> </w:t>
      </w:r>
      <w:r w:rsidR="005439F9">
        <w:rPr>
          <w:rFonts w:asciiTheme="minorHAnsi" w:hAnsiTheme="minorHAnsi"/>
          <w:bCs/>
          <w:iCs/>
          <w:color w:val="000000" w:themeColor="text1"/>
        </w:rPr>
        <w:t xml:space="preserve">that is not approved under this Policy </w:t>
      </w:r>
      <w:r w:rsidR="00AB1E40">
        <w:rPr>
          <w:rFonts w:asciiTheme="minorHAnsi" w:hAnsiTheme="minorHAnsi"/>
          <w:bCs/>
          <w:iCs/>
          <w:color w:val="000000" w:themeColor="text1"/>
        </w:rPr>
        <w:t xml:space="preserve">may be granted </w:t>
      </w:r>
      <w:r w:rsidR="00434463">
        <w:rPr>
          <w:rFonts w:asciiTheme="minorHAnsi" w:hAnsiTheme="minorHAnsi"/>
          <w:bCs/>
          <w:iCs/>
          <w:color w:val="000000" w:themeColor="text1"/>
        </w:rPr>
        <w:t>through a request made under</w:t>
      </w:r>
      <w:r w:rsidR="00AB1E40">
        <w:rPr>
          <w:rFonts w:asciiTheme="minorHAnsi" w:hAnsiTheme="minorHAnsi"/>
          <w:bCs/>
          <w:iCs/>
          <w:color w:val="000000" w:themeColor="text1"/>
        </w:rPr>
        <w:t xml:space="preserve"> the Freedom of Information Act</w:t>
      </w:r>
      <w:r w:rsidR="00E97BBF">
        <w:rPr>
          <w:rFonts w:asciiTheme="minorHAnsi" w:hAnsiTheme="minorHAnsi"/>
          <w:bCs/>
          <w:iCs/>
          <w:color w:val="000000" w:themeColor="text1"/>
        </w:rPr>
        <w:t xml:space="preserve"> 1982 (Vic)</w:t>
      </w:r>
      <w:r w:rsidR="00AB1E40">
        <w:rPr>
          <w:rFonts w:asciiTheme="minorHAnsi" w:hAnsiTheme="minorHAnsi"/>
          <w:bCs/>
          <w:iCs/>
          <w:color w:val="000000" w:themeColor="text1"/>
        </w:rPr>
        <w:t>.</w:t>
      </w:r>
    </w:p>
    <w:p w14:paraId="1B429AD4" w14:textId="643D2B03" w:rsidR="00736EDC" w:rsidRDefault="00584C0C" w:rsidP="00D273DB">
      <w:pPr>
        <w:pStyle w:val="ListParagraph"/>
        <w:keepNext/>
        <w:numPr>
          <w:ilvl w:val="0"/>
          <w:numId w:val="5"/>
        </w:numPr>
        <w:spacing w:before="120" w:after="0"/>
        <w:ind w:left="2127" w:hanging="709"/>
        <w:contextualSpacing w:val="0"/>
        <w:jc w:val="both"/>
        <w:rPr>
          <w:rFonts w:asciiTheme="minorHAnsi" w:hAnsiTheme="minorHAnsi"/>
          <w:color w:val="000000" w:themeColor="text1"/>
        </w:rPr>
      </w:pPr>
      <w:r w:rsidRPr="00DD2F4C">
        <w:rPr>
          <w:rFonts w:asciiTheme="minorHAnsi" w:hAnsiTheme="minorHAnsi"/>
          <w:b/>
          <w:i/>
          <w:color w:val="000000" w:themeColor="text1"/>
        </w:rPr>
        <w:t>Council data</w:t>
      </w:r>
      <w:r>
        <w:rPr>
          <w:rFonts w:asciiTheme="minorHAnsi" w:hAnsiTheme="minorHAnsi"/>
          <w:color w:val="000000" w:themeColor="text1"/>
        </w:rPr>
        <w:t xml:space="preserve"> which has been </w:t>
      </w:r>
      <w:r w:rsidRPr="0052792F">
        <w:rPr>
          <w:rFonts w:asciiTheme="minorHAnsi" w:hAnsiTheme="minorHAnsi"/>
          <w:b/>
          <w:i/>
          <w:color w:val="000000" w:themeColor="text1"/>
        </w:rPr>
        <w:t>classified as Public</w:t>
      </w:r>
      <w:r>
        <w:rPr>
          <w:rFonts w:asciiTheme="minorHAnsi" w:hAnsiTheme="minorHAnsi"/>
          <w:color w:val="000000" w:themeColor="text1"/>
        </w:rPr>
        <w:t xml:space="preserve"> and approved to be open data under this Policy will be easy to find and accessible in </w:t>
      </w:r>
      <w:r w:rsidRPr="008B4535">
        <w:rPr>
          <w:rFonts w:asciiTheme="minorHAnsi" w:hAnsiTheme="minorHAnsi"/>
          <w:b/>
          <w:i/>
          <w:color w:val="000000" w:themeColor="text1"/>
        </w:rPr>
        <w:t>machine-readable formats</w:t>
      </w:r>
      <w:r>
        <w:rPr>
          <w:rFonts w:asciiTheme="minorHAnsi" w:hAnsiTheme="minorHAnsi"/>
          <w:color w:val="000000" w:themeColor="text1"/>
        </w:rPr>
        <w:t xml:space="preserve"> that promote its reuse.</w:t>
      </w:r>
    </w:p>
    <w:p w14:paraId="5D6B7498" w14:textId="77777777" w:rsidR="00E94447" w:rsidRPr="00AB7B02" w:rsidRDefault="00E94447" w:rsidP="00E94447">
      <w:pPr>
        <w:pStyle w:val="ListParagraph"/>
        <w:numPr>
          <w:ilvl w:val="0"/>
          <w:numId w:val="5"/>
        </w:numPr>
        <w:spacing w:before="120"/>
        <w:ind w:left="2127" w:hanging="709"/>
        <w:contextualSpacing w:val="0"/>
        <w:jc w:val="both"/>
        <w:rPr>
          <w:rFonts w:asciiTheme="minorHAnsi" w:hAnsiTheme="minorHAnsi"/>
          <w:color w:val="000000" w:themeColor="text1"/>
        </w:rPr>
      </w:pPr>
      <w:r>
        <w:rPr>
          <w:rFonts w:asciiTheme="minorHAnsi" w:hAnsiTheme="minorHAnsi"/>
          <w:color w:val="000000" w:themeColor="text1"/>
        </w:rPr>
        <w:t xml:space="preserve">Any </w:t>
      </w:r>
      <w:r w:rsidRPr="00DD2F4C">
        <w:rPr>
          <w:rFonts w:asciiTheme="minorHAnsi" w:hAnsiTheme="minorHAnsi"/>
          <w:b/>
          <w:i/>
          <w:color w:val="000000" w:themeColor="text1"/>
        </w:rPr>
        <w:t>Council data</w:t>
      </w:r>
      <w:r>
        <w:rPr>
          <w:rFonts w:asciiTheme="minorHAnsi" w:hAnsiTheme="minorHAnsi"/>
          <w:color w:val="000000" w:themeColor="text1"/>
        </w:rPr>
        <w:t xml:space="preserve"> which is proposed to be shared with an individual or entity outside Council or made public under this Policy will be submitted to </w:t>
      </w:r>
      <w:r w:rsidRPr="00A341D8">
        <w:rPr>
          <w:rFonts w:asciiTheme="minorHAnsi" w:hAnsiTheme="minorHAnsi"/>
          <w:b/>
          <w:i/>
          <w:color w:val="000000" w:themeColor="text1"/>
        </w:rPr>
        <w:t>EMT or its Delegate</w:t>
      </w:r>
      <w:r>
        <w:rPr>
          <w:rFonts w:asciiTheme="minorHAnsi" w:hAnsiTheme="minorHAnsi"/>
          <w:color w:val="000000" w:themeColor="text1"/>
        </w:rPr>
        <w:t xml:space="preserve"> for assessment.</w:t>
      </w:r>
    </w:p>
    <w:p w14:paraId="7E64C428" w14:textId="77777777" w:rsidR="00E94447" w:rsidRPr="00AB7B02" w:rsidRDefault="00E94447" w:rsidP="00E94447">
      <w:pPr>
        <w:pStyle w:val="ListParagraph"/>
        <w:numPr>
          <w:ilvl w:val="0"/>
          <w:numId w:val="5"/>
        </w:numPr>
        <w:spacing w:before="120"/>
        <w:ind w:left="2127" w:hanging="709"/>
        <w:contextualSpacing w:val="0"/>
        <w:jc w:val="both"/>
        <w:rPr>
          <w:rFonts w:asciiTheme="minorHAnsi" w:hAnsiTheme="minorHAnsi"/>
          <w:color w:val="000000" w:themeColor="text1"/>
        </w:rPr>
      </w:pPr>
      <w:r w:rsidRPr="00A341D8">
        <w:rPr>
          <w:rFonts w:asciiTheme="minorHAnsi" w:hAnsiTheme="minorHAnsi"/>
          <w:b/>
          <w:i/>
          <w:color w:val="000000" w:themeColor="text1"/>
        </w:rPr>
        <w:t>EMT or its Delegate</w:t>
      </w:r>
      <w:r>
        <w:rPr>
          <w:rFonts w:asciiTheme="minorHAnsi" w:hAnsiTheme="minorHAnsi"/>
          <w:color w:val="000000" w:themeColor="text1"/>
        </w:rPr>
        <w:t xml:space="preserve"> will assess all </w:t>
      </w:r>
      <w:r w:rsidRPr="0023078F">
        <w:rPr>
          <w:rFonts w:asciiTheme="minorHAnsi" w:hAnsiTheme="minorHAnsi"/>
          <w:b/>
          <w:bCs/>
          <w:i/>
          <w:iCs/>
          <w:color w:val="000000" w:themeColor="text1"/>
        </w:rPr>
        <w:t>Council</w:t>
      </w:r>
      <w:r>
        <w:rPr>
          <w:rFonts w:asciiTheme="minorHAnsi" w:hAnsiTheme="minorHAnsi"/>
          <w:color w:val="000000" w:themeColor="text1"/>
        </w:rPr>
        <w:t xml:space="preserve"> </w:t>
      </w:r>
      <w:r w:rsidRPr="00DD2F4C">
        <w:rPr>
          <w:rFonts w:asciiTheme="minorHAnsi" w:hAnsiTheme="minorHAnsi"/>
          <w:b/>
          <w:i/>
          <w:color w:val="000000" w:themeColor="text1"/>
        </w:rPr>
        <w:t>data</w:t>
      </w:r>
      <w:r>
        <w:rPr>
          <w:rFonts w:asciiTheme="minorHAnsi" w:hAnsiTheme="minorHAnsi"/>
          <w:color w:val="000000" w:themeColor="text1"/>
        </w:rPr>
        <w:t xml:space="preserve"> proposed to be released and decide whether or not to make the data available for release.</w:t>
      </w:r>
    </w:p>
    <w:p w14:paraId="7AC623AB" w14:textId="77777777" w:rsidR="00E94447" w:rsidRPr="00AB7B02" w:rsidRDefault="00E94447" w:rsidP="00E94447">
      <w:pPr>
        <w:pStyle w:val="ListParagraph"/>
        <w:numPr>
          <w:ilvl w:val="0"/>
          <w:numId w:val="5"/>
        </w:numPr>
        <w:spacing w:before="120"/>
        <w:ind w:left="2127" w:hanging="709"/>
        <w:contextualSpacing w:val="0"/>
        <w:jc w:val="both"/>
        <w:rPr>
          <w:rFonts w:asciiTheme="minorHAnsi" w:hAnsiTheme="minorHAnsi"/>
          <w:color w:val="000000" w:themeColor="text1"/>
        </w:rPr>
      </w:pPr>
      <w:r w:rsidRPr="00A341D8">
        <w:rPr>
          <w:rFonts w:asciiTheme="minorHAnsi" w:hAnsiTheme="minorHAnsi"/>
          <w:b/>
          <w:i/>
          <w:color w:val="000000" w:themeColor="text1"/>
        </w:rPr>
        <w:t>EMT or its Delegate</w:t>
      </w:r>
      <w:r>
        <w:rPr>
          <w:rFonts w:asciiTheme="minorHAnsi" w:hAnsiTheme="minorHAnsi"/>
          <w:color w:val="000000" w:themeColor="text1"/>
        </w:rPr>
        <w:t xml:space="preserve"> will determine whether </w:t>
      </w:r>
      <w:r w:rsidRPr="0023078F">
        <w:rPr>
          <w:rFonts w:asciiTheme="minorHAnsi" w:hAnsiTheme="minorHAnsi"/>
          <w:b/>
          <w:bCs/>
          <w:i/>
          <w:iCs/>
          <w:color w:val="000000" w:themeColor="text1"/>
        </w:rPr>
        <w:t>Council</w:t>
      </w:r>
      <w:r>
        <w:rPr>
          <w:rFonts w:asciiTheme="minorHAnsi" w:hAnsiTheme="minorHAnsi"/>
          <w:color w:val="000000" w:themeColor="text1"/>
        </w:rPr>
        <w:t xml:space="preserve"> </w:t>
      </w:r>
      <w:r w:rsidRPr="00DD2F4C">
        <w:rPr>
          <w:rFonts w:asciiTheme="minorHAnsi" w:hAnsiTheme="minorHAnsi"/>
          <w:b/>
          <w:i/>
          <w:color w:val="000000" w:themeColor="text1"/>
        </w:rPr>
        <w:t>data</w:t>
      </w:r>
      <w:r>
        <w:rPr>
          <w:rFonts w:asciiTheme="minorHAnsi" w:hAnsiTheme="minorHAnsi"/>
          <w:color w:val="000000" w:themeColor="text1"/>
        </w:rPr>
        <w:t xml:space="preserve"> should be shared under this Policy, taking into account all relevant considerations, including but not limited to:</w:t>
      </w:r>
    </w:p>
    <w:p w14:paraId="1E53621E" w14:textId="77777777" w:rsidR="00E94447" w:rsidRDefault="00E94447" w:rsidP="00E94447">
      <w:pPr>
        <w:pStyle w:val="ListParagraph"/>
        <w:numPr>
          <w:ilvl w:val="1"/>
          <w:numId w:val="8"/>
        </w:numPr>
        <w:spacing w:before="120"/>
        <w:ind w:left="2977" w:hanging="720"/>
        <w:contextualSpacing w:val="0"/>
        <w:jc w:val="both"/>
        <w:rPr>
          <w:rFonts w:asciiTheme="minorHAnsi" w:hAnsiTheme="minorHAnsi"/>
          <w:color w:val="000000" w:themeColor="text1"/>
        </w:rPr>
      </w:pPr>
      <w:r>
        <w:rPr>
          <w:rFonts w:asciiTheme="minorHAnsi" w:hAnsiTheme="minorHAnsi"/>
          <w:color w:val="000000" w:themeColor="text1"/>
        </w:rPr>
        <w:t xml:space="preserve">the risk of releasing the </w:t>
      </w:r>
      <w:r w:rsidRPr="00DD2F4C">
        <w:rPr>
          <w:rFonts w:asciiTheme="minorHAnsi" w:hAnsiTheme="minorHAnsi"/>
          <w:b/>
          <w:i/>
          <w:color w:val="000000" w:themeColor="text1"/>
        </w:rPr>
        <w:t>data</w:t>
      </w:r>
      <w:r>
        <w:rPr>
          <w:rFonts w:asciiTheme="minorHAnsi" w:hAnsiTheme="minorHAnsi"/>
          <w:color w:val="000000" w:themeColor="text1"/>
        </w:rPr>
        <w:t xml:space="preserve"> in accordance with </w:t>
      </w:r>
      <w:r w:rsidRPr="00A341D8">
        <w:rPr>
          <w:rFonts w:asciiTheme="minorHAnsi" w:hAnsiTheme="minorHAnsi"/>
          <w:b/>
          <w:i/>
          <w:color w:val="000000" w:themeColor="text1"/>
        </w:rPr>
        <w:t>Council’s</w:t>
      </w:r>
      <w:r>
        <w:rPr>
          <w:rFonts w:asciiTheme="minorHAnsi" w:hAnsiTheme="minorHAnsi"/>
          <w:color w:val="000000" w:themeColor="text1"/>
        </w:rPr>
        <w:t xml:space="preserve"> Risk Management practices and </w:t>
      </w:r>
      <w:r w:rsidRPr="00F53B36">
        <w:rPr>
          <w:rFonts w:asciiTheme="minorHAnsi" w:hAnsiTheme="minorHAnsi"/>
          <w:b/>
          <w:bCs/>
          <w:i/>
          <w:iCs/>
          <w:color w:val="000000" w:themeColor="text1"/>
        </w:rPr>
        <w:t xml:space="preserve">Council’s </w:t>
      </w:r>
      <w:r>
        <w:rPr>
          <w:rFonts w:asciiTheme="minorHAnsi" w:hAnsiTheme="minorHAnsi"/>
          <w:color w:val="000000" w:themeColor="text1"/>
        </w:rPr>
        <w:t>Business Impact Level Table</w:t>
      </w:r>
      <w:r w:rsidRPr="00AB7B02">
        <w:rPr>
          <w:rFonts w:asciiTheme="minorHAnsi" w:hAnsiTheme="minorHAnsi"/>
          <w:color w:val="000000" w:themeColor="text1"/>
        </w:rPr>
        <w:t>;</w:t>
      </w:r>
    </w:p>
    <w:p w14:paraId="7FE7CA46" w14:textId="77777777" w:rsidR="00E94447" w:rsidRDefault="00E94447" w:rsidP="00E94447">
      <w:pPr>
        <w:pStyle w:val="ListParagraph"/>
        <w:numPr>
          <w:ilvl w:val="1"/>
          <w:numId w:val="8"/>
        </w:numPr>
        <w:spacing w:before="120"/>
        <w:ind w:left="2977" w:hanging="720"/>
        <w:contextualSpacing w:val="0"/>
        <w:jc w:val="both"/>
        <w:rPr>
          <w:rFonts w:asciiTheme="minorHAnsi" w:hAnsiTheme="minorHAnsi"/>
          <w:color w:val="000000" w:themeColor="text1"/>
        </w:rPr>
      </w:pPr>
      <w:r>
        <w:rPr>
          <w:rFonts w:asciiTheme="minorHAnsi" w:hAnsiTheme="minorHAnsi"/>
          <w:color w:val="000000" w:themeColor="text1"/>
        </w:rPr>
        <w:t xml:space="preserve">the nature of the </w:t>
      </w:r>
      <w:r w:rsidRPr="00DD2F4C">
        <w:rPr>
          <w:rFonts w:asciiTheme="minorHAnsi" w:hAnsiTheme="minorHAnsi"/>
          <w:b/>
          <w:i/>
          <w:color w:val="000000" w:themeColor="text1"/>
        </w:rPr>
        <w:t>data</w:t>
      </w:r>
      <w:r>
        <w:rPr>
          <w:rFonts w:asciiTheme="minorHAnsi" w:hAnsiTheme="minorHAnsi"/>
          <w:color w:val="000000" w:themeColor="text1"/>
        </w:rPr>
        <w:t xml:space="preserve"> and the purpose for which the data was collected by </w:t>
      </w:r>
      <w:r w:rsidRPr="00A341D8">
        <w:rPr>
          <w:rFonts w:asciiTheme="minorHAnsi" w:hAnsiTheme="minorHAnsi"/>
          <w:b/>
          <w:i/>
          <w:color w:val="000000" w:themeColor="text1"/>
        </w:rPr>
        <w:t>Council</w:t>
      </w:r>
      <w:r>
        <w:rPr>
          <w:rFonts w:asciiTheme="minorHAnsi" w:hAnsiTheme="minorHAnsi"/>
          <w:color w:val="000000" w:themeColor="text1"/>
        </w:rPr>
        <w:t>;</w:t>
      </w:r>
    </w:p>
    <w:p w14:paraId="7A47D42A" w14:textId="77777777" w:rsidR="00E94447" w:rsidRDefault="00E94447" w:rsidP="00E94447">
      <w:pPr>
        <w:pStyle w:val="ListParagraph"/>
        <w:numPr>
          <w:ilvl w:val="1"/>
          <w:numId w:val="8"/>
        </w:numPr>
        <w:spacing w:before="120"/>
        <w:ind w:left="2977" w:hanging="720"/>
        <w:contextualSpacing w:val="0"/>
        <w:jc w:val="both"/>
        <w:rPr>
          <w:rFonts w:asciiTheme="minorHAnsi" w:hAnsiTheme="minorHAnsi"/>
          <w:color w:val="000000" w:themeColor="text1"/>
        </w:rPr>
      </w:pPr>
      <w:r>
        <w:rPr>
          <w:rFonts w:asciiTheme="minorHAnsi" w:hAnsiTheme="minorHAnsi"/>
          <w:color w:val="000000" w:themeColor="text1"/>
        </w:rPr>
        <w:lastRenderedPageBreak/>
        <w:t xml:space="preserve">the views of the </w:t>
      </w:r>
      <w:r w:rsidRPr="00DD2F4C">
        <w:rPr>
          <w:rFonts w:asciiTheme="minorHAnsi" w:hAnsiTheme="minorHAnsi"/>
          <w:b/>
          <w:i/>
          <w:color w:val="000000" w:themeColor="text1"/>
        </w:rPr>
        <w:t>data owner</w:t>
      </w:r>
      <w:r>
        <w:rPr>
          <w:rFonts w:asciiTheme="minorHAnsi" w:hAnsiTheme="minorHAnsi"/>
          <w:color w:val="000000" w:themeColor="text1"/>
        </w:rPr>
        <w:t xml:space="preserve"> who has responsibility for the </w:t>
      </w:r>
      <w:r w:rsidRPr="00DD2F4C">
        <w:rPr>
          <w:rFonts w:asciiTheme="minorHAnsi" w:hAnsiTheme="minorHAnsi"/>
          <w:b/>
          <w:i/>
          <w:color w:val="000000" w:themeColor="text1"/>
        </w:rPr>
        <w:t>data</w:t>
      </w:r>
      <w:r>
        <w:rPr>
          <w:rFonts w:asciiTheme="minorHAnsi" w:hAnsiTheme="minorHAnsi"/>
          <w:color w:val="000000" w:themeColor="text1"/>
        </w:rPr>
        <w:t>;</w:t>
      </w:r>
    </w:p>
    <w:p w14:paraId="30A34F76" w14:textId="77777777" w:rsidR="00E94447" w:rsidRDefault="00E94447" w:rsidP="00E94447">
      <w:pPr>
        <w:pStyle w:val="ListParagraph"/>
        <w:numPr>
          <w:ilvl w:val="1"/>
          <w:numId w:val="8"/>
        </w:numPr>
        <w:spacing w:before="120"/>
        <w:ind w:left="2977" w:hanging="720"/>
        <w:contextualSpacing w:val="0"/>
        <w:jc w:val="both"/>
        <w:rPr>
          <w:rFonts w:asciiTheme="minorHAnsi" w:hAnsiTheme="minorHAnsi"/>
          <w:color w:val="000000" w:themeColor="text1"/>
        </w:rPr>
      </w:pPr>
      <w:r>
        <w:rPr>
          <w:rFonts w:asciiTheme="minorHAnsi" w:hAnsiTheme="minorHAnsi"/>
          <w:color w:val="000000" w:themeColor="text1"/>
        </w:rPr>
        <w:t xml:space="preserve">whether or not the </w:t>
      </w:r>
      <w:r w:rsidRPr="00DD2F4C">
        <w:rPr>
          <w:rFonts w:asciiTheme="minorHAnsi" w:hAnsiTheme="minorHAnsi"/>
          <w:b/>
          <w:i/>
          <w:color w:val="000000" w:themeColor="text1"/>
        </w:rPr>
        <w:t>data</w:t>
      </w:r>
      <w:r>
        <w:rPr>
          <w:rFonts w:asciiTheme="minorHAnsi" w:hAnsiTheme="minorHAnsi"/>
          <w:color w:val="000000" w:themeColor="text1"/>
        </w:rPr>
        <w:t xml:space="preserve"> includes any </w:t>
      </w:r>
      <w:r w:rsidRPr="000E28CF">
        <w:rPr>
          <w:rFonts w:asciiTheme="minorHAnsi" w:hAnsiTheme="minorHAnsi"/>
          <w:b/>
          <w:bCs/>
          <w:i/>
          <w:iCs/>
          <w:color w:val="000000" w:themeColor="text1"/>
        </w:rPr>
        <w:t>confidential</w:t>
      </w:r>
      <w:r>
        <w:rPr>
          <w:rFonts w:asciiTheme="minorHAnsi" w:hAnsiTheme="minorHAnsi"/>
          <w:b/>
          <w:bCs/>
          <w:i/>
          <w:iCs/>
          <w:color w:val="000000" w:themeColor="text1"/>
        </w:rPr>
        <w:t xml:space="preserve"> information</w:t>
      </w:r>
      <w:r w:rsidRPr="00DA0753">
        <w:rPr>
          <w:rFonts w:asciiTheme="minorHAnsi" w:hAnsiTheme="minorHAnsi"/>
          <w:color w:val="000000" w:themeColor="text1"/>
        </w:rPr>
        <w:t xml:space="preserve"> or information that Council has </w:t>
      </w:r>
      <w:r>
        <w:rPr>
          <w:rFonts w:asciiTheme="minorHAnsi" w:hAnsiTheme="minorHAnsi"/>
          <w:b/>
          <w:bCs/>
          <w:i/>
          <w:iCs/>
          <w:color w:val="000000" w:themeColor="text1"/>
        </w:rPr>
        <w:t>n</w:t>
      </w:r>
      <w:r w:rsidRPr="000E28CF">
        <w:rPr>
          <w:rFonts w:asciiTheme="minorHAnsi" w:hAnsiTheme="minorHAnsi"/>
          <w:b/>
          <w:bCs/>
          <w:i/>
          <w:iCs/>
          <w:color w:val="000000" w:themeColor="text1"/>
        </w:rPr>
        <w:t xml:space="preserve">o </w:t>
      </w:r>
      <w:r>
        <w:rPr>
          <w:rFonts w:asciiTheme="minorHAnsi" w:hAnsiTheme="minorHAnsi"/>
          <w:b/>
          <w:bCs/>
          <w:i/>
          <w:iCs/>
          <w:color w:val="000000" w:themeColor="text1"/>
        </w:rPr>
        <w:t>right to share</w:t>
      </w:r>
    </w:p>
    <w:p w14:paraId="042C339E" w14:textId="77777777" w:rsidR="00E94447" w:rsidRDefault="00E94447" w:rsidP="00E94447">
      <w:pPr>
        <w:pStyle w:val="ListParagraph"/>
        <w:numPr>
          <w:ilvl w:val="1"/>
          <w:numId w:val="8"/>
        </w:numPr>
        <w:spacing w:before="120"/>
        <w:ind w:left="2977" w:hanging="720"/>
        <w:contextualSpacing w:val="0"/>
        <w:jc w:val="both"/>
        <w:rPr>
          <w:rFonts w:asciiTheme="minorHAnsi" w:hAnsiTheme="minorHAnsi"/>
          <w:color w:val="000000" w:themeColor="text1"/>
        </w:rPr>
      </w:pPr>
      <w:r>
        <w:rPr>
          <w:rFonts w:asciiTheme="minorHAnsi" w:hAnsiTheme="minorHAnsi"/>
          <w:color w:val="000000" w:themeColor="text1"/>
        </w:rPr>
        <w:t xml:space="preserve">the potential for the </w:t>
      </w:r>
      <w:r w:rsidRPr="00DD2F4C">
        <w:rPr>
          <w:rFonts w:asciiTheme="minorHAnsi" w:hAnsiTheme="minorHAnsi"/>
          <w:b/>
          <w:i/>
          <w:color w:val="000000" w:themeColor="text1"/>
        </w:rPr>
        <w:t>data</w:t>
      </w:r>
      <w:r>
        <w:rPr>
          <w:rFonts w:asciiTheme="minorHAnsi" w:hAnsiTheme="minorHAnsi"/>
          <w:color w:val="000000" w:themeColor="text1"/>
        </w:rPr>
        <w:t xml:space="preserve"> to be used for non-ethical purposes, including the risk of data re-identification for de-identified </w:t>
      </w:r>
      <w:r w:rsidRPr="00915E5C">
        <w:rPr>
          <w:rFonts w:asciiTheme="minorHAnsi" w:hAnsiTheme="minorHAnsi"/>
          <w:b/>
          <w:bCs/>
          <w:i/>
          <w:iCs/>
          <w:color w:val="000000" w:themeColor="text1"/>
        </w:rPr>
        <w:t>personal information</w:t>
      </w:r>
      <w:r>
        <w:rPr>
          <w:rFonts w:asciiTheme="minorHAnsi" w:hAnsiTheme="minorHAnsi"/>
          <w:color w:val="000000" w:themeColor="text1"/>
        </w:rPr>
        <w:t>;</w:t>
      </w:r>
    </w:p>
    <w:p w14:paraId="2EC4EE65" w14:textId="77777777" w:rsidR="00E94447" w:rsidRDefault="00E94447" w:rsidP="00E94447">
      <w:pPr>
        <w:pStyle w:val="ListParagraph"/>
        <w:numPr>
          <w:ilvl w:val="1"/>
          <w:numId w:val="8"/>
        </w:numPr>
        <w:spacing w:before="120"/>
        <w:ind w:left="2977" w:hanging="720"/>
        <w:contextualSpacing w:val="0"/>
        <w:jc w:val="both"/>
        <w:rPr>
          <w:rFonts w:asciiTheme="minorHAnsi" w:hAnsiTheme="minorHAnsi"/>
          <w:color w:val="000000" w:themeColor="text1"/>
        </w:rPr>
      </w:pPr>
      <w:r>
        <w:rPr>
          <w:rFonts w:asciiTheme="minorHAnsi" w:hAnsiTheme="minorHAnsi"/>
          <w:color w:val="000000" w:themeColor="text1"/>
        </w:rPr>
        <w:t xml:space="preserve">all other relevant consequences and benefits of making the </w:t>
      </w:r>
      <w:r w:rsidRPr="00DD2F4C">
        <w:rPr>
          <w:rFonts w:asciiTheme="minorHAnsi" w:hAnsiTheme="minorHAnsi"/>
          <w:b/>
          <w:i/>
          <w:color w:val="000000" w:themeColor="text1"/>
        </w:rPr>
        <w:t>data</w:t>
      </w:r>
      <w:r>
        <w:rPr>
          <w:rFonts w:asciiTheme="minorHAnsi" w:hAnsiTheme="minorHAnsi"/>
          <w:color w:val="000000" w:themeColor="text1"/>
        </w:rPr>
        <w:t xml:space="preserve"> available;</w:t>
      </w:r>
    </w:p>
    <w:p w14:paraId="53FA62CB" w14:textId="77777777" w:rsidR="00E94447" w:rsidRDefault="00E94447" w:rsidP="00E94447">
      <w:pPr>
        <w:pStyle w:val="ListParagraph"/>
        <w:numPr>
          <w:ilvl w:val="1"/>
          <w:numId w:val="8"/>
        </w:numPr>
        <w:spacing w:before="120"/>
        <w:ind w:left="2977" w:hanging="720"/>
        <w:contextualSpacing w:val="0"/>
        <w:jc w:val="both"/>
        <w:rPr>
          <w:rFonts w:asciiTheme="minorHAnsi" w:hAnsiTheme="minorHAnsi"/>
          <w:color w:val="000000" w:themeColor="text1"/>
        </w:rPr>
      </w:pPr>
      <w:r>
        <w:rPr>
          <w:rFonts w:asciiTheme="minorHAnsi" w:hAnsiTheme="minorHAnsi"/>
          <w:color w:val="000000" w:themeColor="text1"/>
        </w:rPr>
        <w:t xml:space="preserve">the audience which would likely have access to the </w:t>
      </w:r>
      <w:r w:rsidRPr="00DD2F4C">
        <w:rPr>
          <w:rFonts w:asciiTheme="minorHAnsi" w:hAnsiTheme="minorHAnsi"/>
          <w:b/>
          <w:i/>
          <w:color w:val="000000" w:themeColor="text1"/>
        </w:rPr>
        <w:t>data</w:t>
      </w:r>
      <w:r>
        <w:rPr>
          <w:rFonts w:asciiTheme="minorHAnsi" w:hAnsiTheme="minorHAnsi"/>
          <w:color w:val="000000" w:themeColor="text1"/>
        </w:rPr>
        <w:t>; and</w:t>
      </w:r>
    </w:p>
    <w:p w14:paraId="47ACF83D" w14:textId="77777777" w:rsidR="00E94447" w:rsidRPr="00AB7B02" w:rsidRDefault="00E94447" w:rsidP="00E94447">
      <w:pPr>
        <w:pStyle w:val="ListParagraph"/>
        <w:numPr>
          <w:ilvl w:val="1"/>
          <w:numId w:val="8"/>
        </w:numPr>
        <w:spacing w:before="120"/>
        <w:ind w:left="2977" w:hanging="720"/>
        <w:contextualSpacing w:val="0"/>
        <w:jc w:val="both"/>
        <w:rPr>
          <w:rFonts w:asciiTheme="minorHAnsi" w:hAnsiTheme="minorHAnsi"/>
          <w:color w:val="000000" w:themeColor="text1"/>
        </w:rPr>
      </w:pPr>
      <w:proofErr w:type="gramStart"/>
      <w:r>
        <w:rPr>
          <w:rFonts w:asciiTheme="minorHAnsi" w:hAnsiTheme="minorHAnsi"/>
          <w:color w:val="000000" w:themeColor="text1"/>
        </w:rPr>
        <w:t>compliance</w:t>
      </w:r>
      <w:proofErr w:type="gramEnd"/>
      <w:r>
        <w:rPr>
          <w:rFonts w:asciiTheme="minorHAnsi" w:hAnsiTheme="minorHAnsi"/>
          <w:color w:val="000000" w:themeColor="text1"/>
        </w:rPr>
        <w:t xml:space="preserve"> with Council’s Privacy Policy and applicable Privacy legislation if the </w:t>
      </w:r>
      <w:r w:rsidRPr="000E28CF">
        <w:rPr>
          <w:rFonts w:asciiTheme="minorHAnsi" w:hAnsiTheme="minorHAnsi"/>
          <w:b/>
          <w:bCs/>
          <w:i/>
          <w:iCs/>
          <w:color w:val="000000" w:themeColor="text1"/>
        </w:rPr>
        <w:t>data</w:t>
      </w:r>
      <w:r>
        <w:rPr>
          <w:rFonts w:asciiTheme="minorHAnsi" w:hAnsiTheme="minorHAnsi"/>
          <w:color w:val="000000" w:themeColor="text1"/>
        </w:rPr>
        <w:t xml:space="preserve"> includes any</w:t>
      </w:r>
      <w:r>
        <w:rPr>
          <w:rFonts w:asciiTheme="minorHAnsi" w:hAnsiTheme="minorHAnsi"/>
          <w:b/>
          <w:i/>
          <w:color w:val="000000" w:themeColor="text1"/>
        </w:rPr>
        <w:t xml:space="preserve"> personal information or health information</w:t>
      </w:r>
      <w:r>
        <w:rPr>
          <w:rFonts w:asciiTheme="minorHAnsi" w:hAnsiTheme="minorHAnsi"/>
          <w:color w:val="000000" w:themeColor="text1"/>
        </w:rPr>
        <w:t>.</w:t>
      </w:r>
    </w:p>
    <w:p w14:paraId="19A80243" w14:textId="51BC049D" w:rsidR="00E94447" w:rsidRPr="00AB7B02" w:rsidRDefault="00E94447" w:rsidP="00E94447">
      <w:pPr>
        <w:pStyle w:val="ListParagraph"/>
        <w:keepNext/>
        <w:numPr>
          <w:ilvl w:val="0"/>
          <w:numId w:val="5"/>
        </w:numPr>
        <w:spacing w:before="120" w:after="0"/>
        <w:ind w:left="2127" w:hanging="709"/>
        <w:contextualSpacing w:val="0"/>
        <w:jc w:val="both"/>
        <w:rPr>
          <w:rFonts w:asciiTheme="minorHAnsi" w:hAnsiTheme="minorHAnsi"/>
          <w:color w:val="000000" w:themeColor="text1"/>
        </w:rPr>
      </w:pPr>
      <w:r w:rsidRPr="000E28CF">
        <w:rPr>
          <w:rFonts w:asciiTheme="minorHAnsi" w:hAnsiTheme="minorHAnsi"/>
          <w:b/>
          <w:bCs/>
          <w:i/>
          <w:iCs/>
          <w:color w:val="000000" w:themeColor="text1"/>
        </w:rPr>
        <w:t>EMT or its Delegate</w:t>
      </w:r>
      <w:r>
        <w:rPr>
          <w:rFonts w:asciiTheme="minorHAnsi" w:hAnsiTheme="minorHAnsi"/>
          <w:color w:val="000000" w:themeColor="text1"/>
        </w:rPr>
        <w:t xml:space="preserve"> will document all assessments made under this Policy and keep them in Council’s records to help justify the release of </w:t>
      </w:r>
      <w:r w:rsidRPr="00FD07AB">
        <w:rPr>
          <w:rFonts w:asciiTheme="minorHAnsi" w:hAnsiTheme="minorHAnsi"/>
          <w:b/>
          <w:bCs/>
          <w:i/>
          <w:iCs/>
          <w:color w:val="000000" w:themeColor="text1"/>
        </w:rPr>
        <w:t>Council</w:t>
      </w:r>
      <w:r>
        <w:rPr>
          <w:rFonts w:asciiTheme="minorHAnsi" w:hAnsiTheme="minorHAnsi"/>
          <w:color w:val="000000" w:themeColor="text1"/>
        </w:rPr>
        <w:t xml:space="preserve"> </w:t>
      </w:r>
      <w:r w:rsidRPr="000E28CF">
        <w:rPr>
          <w:rFonts w:asciiTheme="minorHAnsi" w:hAnsiTheme="minorHAnsi"/>
          <w:b/>
          <w:bCs/>
          <w:i/>
          <w:iCs/>
          <w:color w:val="000000" w:themeColor="text1"/>
        </w:rPr>
        <w:t>data</w:t>
      </w:r>
      <w:r>
        <w:rPr>
          <w:rFonts w:asciiTheme="minorHAnsi" w:hAnsiTheme="minorHAnsi"/>
          <w:color w:val="000000" w:themeColor="text1"/>
        </w:rPr>
        <w:t>.</w:t>
      </w:r>
    </w:p>
    <w:p w14:paraId="5E4E85DA" w14:textId="00D54676" w:rsidR="009A4ABA" w:rsidRPr="00E94447" w:rsidRDefault="00584C0C" w:rsidP="00E94447">
      <w:pPr>
        <w:pStyle w:val="Introduction"/>
        <w:numPr>
          <w:ilvl w:val="1"/>
          <w:numId w:val="29"/>
        </w:numPr>
        <w:spacing w:before="240"/>
        <w:rPr>
          <w:lang w:eastAsia="en-AU"/>
        </w:rPr>
      </w:pPr>
      <w:r>
        <w:rPr>
          <w:lang w:eastAsia="en-AU"/>
        </w:rPr>
        <w:t>Availability and Licensing</w:t>
      </w:r>
    </w:p>
    <w:p w14:paraId="66B564B2" w14:textId="46F33A29" w:rsidR="003D7180" w:rsidRPr="00E94447" w:rsidRDefault="00E94447" w:rsidP="00E94447">
      <w:pPr>
        <w:pStyle w:val="Introduction"/>
        <w:ind w:left="2127" w:hanging="709"/>
        <w:rPr>
          <w:rFonts w:asciiTheme="minorHAnsi" w:hAnsiTheme="minorHAnsi"/>
          <w:color w:val="000000" w:themeColor="text1"/>
          <w:sz w:val="24"/>
        </w:rPr>
      </w:pPr>
      <w:r w:rsidRPr="00E94447">
        <w:rPr>
          <w:rFonts w:asciiTheme="minorHAnsi" w:hAnsiTheme="minorHAnsi"/>
          <w:color w:val="000000" w:themeColor="text1"/>
          <w:sz w:val="24"/>
        </w:rPr>
        <w:t>5.2.1</w:t>
      </w:r>
      <w:r w:rsidRPr="00E94447">
        <w:rPr>
          <w:rFonts w:asciiTheme="minorHAnsi" w:hAnsiTheme="minorHAnsi"/>
          <w:color w:val="000000" w:themeColor="text1"/>
          <w:sz w:val="24"/>
        </w:rPr>
        <w:tab/>
      </w:r>
      <w:r w:rsidR="0055215E" w:rsidRPr="00E94447">
        <w:rPr>
          <w:rFonts w:asciiTheme="minorHAnsi" w:hAnsiTheme="minorHAnsi"/>
          <w:color w:val="000000" w:themeColor="text1"/>
          <w:sz w:val="24"/>
        </w:rPr>
        <w:t xml:space="preserve">EMT or its Delegate may determine the terms and conditions on which Council data approved for sharing will be made available. If the data is deemed to be public then where possible, Creative Commons Attribution 4.0 International (CC-BY) or similar flexible license, allowing for </w:t>
      </w:r>
      <w:r w:rsidR="00DA2D23" w:rsidRPr="00E94447">
        <w:rPr>
          <w:rFonts w:asciiTheme="minorHAnsi" w:hAnsiTheme="minorHAnsi"/>
          <w:color w:val="000000" w:themeColor="text1"/>
          <w:sz w:val="24"/>
        </w:rPr>
        <w:t xml:space="preserve">unrestricted reuse by the public, </w:t>
      </w:r>
      <w:r w:rsidR="00163A50" w:rsidRPr="00E94447">
        <w:rPr>
          <w:rFonts w:asciiTheme="minorHAnsi" w:hAnsiTheme="minorHAnsi"/>
          <w:color w:val="000000" w:themeColor="text1"/>
          <w:sz w:val="24"/>
        </w:rPr>
        <w:t>is</w:t>
      </w:r>
      <w:r w:rsidR="00DA2D23" w:rsidRPr="00E94447">
        <w:rPr>
          <w:rFonts w:asciiTheme="minorHAnsi" w:hAnsiTheme="minorHAnsi"/>
          <w:color w:val="000000" w:themeColor="text1"/>
          <w:sz w:val="24"/>
        </w:rPr>
        <w:t xml:space="preserve"> recommended.</w:t>
      </w:r>
    </w:p>
    <w:p w14:paraId="06F1DB3D" w14:textId="77777777" w:rsidR="00117D34" w:rsidRPr="00117D34" w:rsidRDefault="00117D34" w:rsidP="00117D34">
      <w:pPr>
        <w:spacing w:before="120" w:after="0"/>
        <w:ind w:left="1447"/>
        <w:jc w:val="both"/>
        <w:rPr>
          <w:rFonts w:asciiTheme="minorHAnsi" w:hAnsiTheme="minorHAnsi"/>
          <w:color w:val="000000" w:themeColor="text1"/>
        </w:rPr>
      </w:pPr>
    </w:p>
    <w:p w14:paraId="07746956" w14:textId="77777777" w:rsidR="006E1680" w:rsidRDefault="00F26151" w:rsidP="00F26151">
      <w:pPr>
        <w:pStyle w:val="Introduction"/>
        <w:ind w:left="1418" w:hanging="709"/>
        <w:rPr>
          <w:lang w:eastAsia="en-AU"/>
        </w:rPr>
      </w:pPr>
      <w:r>
        <w:rPr>
          <w:lang w:eastAsia="en-AU"/>
        </w:rPr>
        <w:t>5.3</w:t>
      </w:r>
      <w:r>
        <w:rPr>
          <w:lang w:eastAsia="en-AU"/>
        </w:rPr>
        <w:tab/>
      </w:r>
      <w:r w:rsidR="00DA2D23">
        <w:rPr>
          <w:lang w:eastAsia="en-AU"/>
        </w:rPr>
        <w:t>Publishing of Public Data</w:t>
      </w:r>
    </w:p>
    <w:p w14:paraId="17F9C83C" w14:textId="5A19F038" w:rsidR="002A3FA5" w:rsidRPr="00D97099" w:rsidRDefault="0099152E" w:rsidP="00D97099">
      <w:pPr>
        <w:pStyle w:val="Introduction"/>
        <w:ind w:left="1418"/>
        <w:rPr>
          <w:rFonts w:asciiTheme="minorHAnsi" w:hAnsiTheme="minorHAnsi"/>
          <w:color w:val="000000" w:themeColor="text1"/>
          <w:sz w:val="24"/>
        </w:rPr>
      </w:pPr>
      <w:r>
        <w:rPr>
          <w:rFonts w:asciiTheme="minorHAnsi" w:hAnsiTheme="minorHAnsi"/>
          <w:color w:val="000000" w:themeColor="text1"/>
          <w:sz w:val="24"/>
        </w:rPr>
        <w:t xml:space="preserve">Council may </w:t>
      </w:r>
      <w:r w:rsidR="00536C2D">
        <w:rPr>
          <w:rFonts w:asciiTheme="minorHAnsi" w:hAnsiTheme="minorHAnsi"/>
          <w:color w:val="000000" w:themeColor="text1"/>
          <w:sz w:val="24"/>
        </w:rPr>
        <w:t xml:space="preserve">publish </w:t>
      </w:r>
      <w:r w:rsidR="001112AB">
        <w:rPr>
          <w:rFonts w:asciiTheme="minorHAnsi" w:hAnsiTheme="minorHAnsi"/>
          <w:color w:val="000000" w:themeColor="text1"/>
          <w:sz w:val="24"/>
        </w:rPr>
        <w:t xml:space="preserve">copies of </w:t>
      </w:r>
      <w:r w:rsidR="001112AB" w:rsidRPr="000E6AF7">
        <w:rPr>
          <w:rFonts w:asciiTheme="minorHAnsi" w:hAnsiTheme="minorHAnsi"/>
          <w:b/>
          <w:bCs/>
          <w:i/>
          <w:iCs/>
          <w:color w:val="000000" w:themeColor="text1"/>
          <w:sz w:val="24"/>
        </w:rPr>
        <w:t xml:space="preserve">Council </w:t>
      </w:r>
      <w:r w:rsidRPr="000E6AF7">
        <w:rPr>
          <w:rFonts w:asciiTheme="minorHAnsi" w:hAnsiTheme="minorHAnsi"/>
          <w:b/>
          <w:bCs/>
          <w:i/>
          <w:iCs/>
          <w:color w:val="000000" w:themeColor="text1"/>
          <w:sz w:val="24"/>
        </w:rPr>
        <w:t>data</w:t>
      </w:r>
      <w:r>
        <w:rPr>
          <w:rFonts w:asciiTheme="minorHAnsi" w:hAnsiTheme="minorHAnsi"/>
          <w:color w:val="000000" w:themeColor="text1"/>
          <w:sz w:val="24"/>
        </w:rPr>
        <w:t xml:space="preserve"> </w:t>
      </w:r>
      <w:r w:rsidR="00536C2D" w:rsidRPr="00E94447">
        <w:rPr>
          <w:rFonts w:asciiTheme="minorHAnsi" w:hAnsiTheme="minorHAnsi"/>
          <w:b/>
          <w:bCs/>
          <w:i/>
          <w:iCs/>
          <w:color w:val="000000" w:themeColor="text1"/>
          <w:sz w:val="24"/>
        </w:rPr>
        <w:t xml:space="preserve">classified as </w:t>
      </w:r>
      <w:r w:rsidR="00536C2D">
        <w:rPr>
          <w:rFonts w:asciiTheme="minorHAnsi" w:hAnsiTheme="minorHAnsi"/>
          <w:b/>
          <w:bCs/>
          <w:i/>
          <w:iCs/>
          <w:color w:val="000000" w:themeColor="text1"/>
          <w:sz w:val="24"/>
        </w:rPr>
        <w:t>P</w:t>
      </w:r>
      <w:r w:rsidR="00536C2D" w:rsidRPr="00E94447">
        <w:rPr>
          <w:rFonts w:asciiTheme="minorHAnsi" w:hAnsiTheme="minorHAnsi"/>
          <w:b/>
          <w:bCs/>
          <w:i/>
          <w:iCs/>
          <w:color w:val="000000" w:themeColor="text1"/>
          <w:sz w:val="24"/>
        </w:rPr>
        <w:t>ublic</w:t>
      </w:r>
      <w:r>
        <w:rPr>
          <w:rFonts w:asciiTheme="minorHAnsi" w:hAnsiTheme="minorHAnsi"/>
          <w:color w:val="000000" w:themeColor="text1"/>
          <w:sz w:val="24"/>
        </w:rPr>
        <w:t>, where the data is not already publicly available.</w:t>
      </w:r>
    </w:p>
    <w:p w14:paraId="64835DEB" w14:textId="77777777" w:rsidR="00DA2D23" w:rsidRPr="00AB7B02" w:rsidRDefault="00DA2D23" w:rsidP="00DA2D23">
      <w:pPr>
        <w:pStyle w:val="ListParagraph"/>
        <w:numPr>
          <w:ilvl w:val="0"/>
          <w:numId w:val="11"/>
        </w:numPr>
        <w:spacing w:before="120"/>
        <w:ind w:left="2268" w:hanging="807"/>
        <w:contextualSpacing w:val="0"/>
        <w:jc w:val="both"/>
        <w:rPr>
          <w:rFonts w:asciiTheme="minorHAnsi" w:hAnsiTheme="minorHAnsi"/>
          <w:color w:val="000000" w:themeColor="text1"/>
        </w:rPr>
      </w:pPr>
      <w:r w:rsidRPr="00A341D8">
        <w:rPr>
          <w:rFonts w:asciiTheme="minorHAnsi" w:hAnsiTheme="minorHAnsi"/>
          <w:b/>
          <w:i/>
          <w:color w:val="000000" w:themeColor="text1"/>
        </w:rPr>
        <w:t>Council data</w:t>
      </w:r>
      <w:r>
        <w:rPr>
          <w:rFonts w:asciiTheme="minorHAnsi" w:hAnsiTheme="minorHAnsi"/>
          <w:color w:val="000000" w:themeColor="text1"/>
        </w:rPr>
        <w:t xml:space="preserve"> which is made available to the public under this policy may be published at:</w:t>
      </w:r>
    </w:p>
    <w:p w14:paraId="1EB6DC16" w14:textId="77777777" w:rsidR="00DA2D23" w:rsidRDefault="00DA2D23" w:rsidP="00DA2D23">
      <w:pPr>
        <w:pStyle w:val="ListParagraph"/>
        <w:numPr>
          <w:ilvl w:val="1"/>
          <w:numId w:val="12"/>
        </w:numPr>
        <w:autoSpaceDE w:val="0"/>
        <w:autoSpaceDN w:val="0"/>
        <w:adjustRightInd w:val="0"/>
        <w:ind w:left="2977" w:hanging="709"/>
        <w:contextualSpacing w:val="0"/>
        <w:rPr>
          <w:rFonts w:asciiTheme="minorHAnsi" w:hAnsiTheme="minorHAnsi" w:cstheme="minorHAnsi"/>
          <w:lang w:eastAsia="en-AU"/>
        </w:rPr>
      </w:pPr>
      <w:r>
        <w:rPr>
          <w:rFonts w:asciiTheme="minorHAnsi" w:hAnsiTheme="minorHAnsi" w:cstheme="minorHAnsi"/>
          <w:lang w:eastAsia="en-AU"/>
        </w:rPr>
        <w:t xml:space="preserve">Frankston’s website </w:t>
      </w:r>
      <w:hyperlink r:id="rId13" w:history="1">
        <w:r w:rsidRPr="00DA2D23">
          <w:rPr>
            <w:rStyle w:val="Hyperlink"/>
            <w:rFonts w:asciiTheme="minorHAnsi" w:hAnsiTheme="minorHAnsi" w:cstheme="minorHAnsi"/>
            <w:lang w:eastAsia="en-AU"/>
          </w:rPr>
          <w:t>www.frankston.vic.gov.au</w:t>
        </w:r>
      </w:hyperlink>
      <w:r>
        <w:rPr>
          <w:rFonts w:asciiTheme="minorHAnsi" w:hAnsiTheme="minorHAnsi" w:cstheme="minorHAnsi"/>
          <w:lang w:eastAsia="en-AU"/>
        </w:rPr>
        <w:t>;</w:t>
      </w:r>
    </w:p>
    <w:p w14:paraId="6825F80E" w14:textId="77777777" w:rsidR="00DA2D23" w:rsidRDefault="00DA2D23" w:rsidP="00DA2D23">
      <w:pPr>
        <w:pStyle w:val="ListParagraph"/>
        <w:numPr>
          <w:ilvl w:val="1"/>
          <w:numId w:val="12"/>
        </w:numPr>
        <w:autoSpaceDE w:val="0"/>
        <w:autoSpaceDN w:val="0"/>
        <w:adjustRightInd w:val="0"/>
        <w:ind w:left="2977" w:hanging="709"/>
        <w:contextualSpacing w:val="0"/>
        <w:rPr>
          <w:rFonts w:asciiTheme="minorHAnsi" w:hAnsiTheme="minorHAnsi" w:cstheme="minorHAnsi"/>
          <w:lang w:eastAsia="en-AU"/>
        </w:rPr>
      </w:pPr>
      <w:r>
        <w:rPr>
          <w:rFonts w:asciiTheme="minorHAnsi" w:hAnsiTheme="minorHAnsi" w:cstheme="minorHAnsi"/>
          <w:lang w:eastAsia="en-AU"/>
        </w:rPr>
        <w:t xml:space="preserve">The Australian Government open data portal </w:t>
      </w:r>
      <w:hyperlink r:id="rId14" w:history="1">
        <w:r w:rsidRPr="00DA2D23">
          <w:rPr>
            <w:rStyle w:val="Hyperlink"/>
            <w:rFonts w:asciiTheme="minorHAnsi" w:hAnsiTheme="minorHAnsi" w:cstheme="minorHAnsi"/>
            <w:lang w:eastAsia="en-AU"/>
          </w:rPr>
          <w:t>www.data.gov.au</w:t>
        </w:r>
      </w:hyperlink>
      <w:r>
        <w:rPr>
          <w:rFonts w:asciiTheme="minorHAnsi" w:hAnsiTheme="minorHAnsi" w:cstheme="minorHAnsi"/>
          <w:lang w:eastAsia="en-AU"/>
        </w:rPr>
        <w:t>;</w:t>
      </w:r>
    </w:p>
    <w:p w14:paraId="13AA168B" w14:textId="77777777" w:rsidR="00DA2D23" w:rsidRDefault="00DA2D23" w:rsidP="00DA2D23">
      <w:pPr>
        <w:pStyle w:val="ListParagraph"/>
        <w:numPr>
          <w:ilvl w:val="1"/>
          <w:numId w:val="12"/>
        </w:numPr>
        <w:autoSpaceDE w:val="0"/>
        <w:autoSpaceDN w:val="0"/>
        <w:adjustRightInd w:val="0"/>
        <w:ind w:left="2977" w:hanging="709"/>
        <w:contextualSpacing w:val="0"/>
        <w:rPr>
          <w:rFonts w:asciiTheme="minorHAnsi" w:hAnsiTheme="minorHAnsi" w:cstheme="minorHAnsi"/>
          <w:lang w:eastAsia="en-AU"/>
        </w:rPr>
      </w:pPr>
      <w:r>
        <w:rPr>
          <w:rFonts w:asciiTheme="minorHAnsi" w:hAnsiTheme="minorHAnsi" w:cstheme="minorHAnsi"/>
          <w:lang w:eastAsia="en-AU"/>
        </w:rPr>
        <w:t xml:space="preserve">The Victorian Government data directory </w:t>
      </w:r>
      <w:hyperlink r:id="rId15" w:history="1">
        <w:r w:rsidRPr="0083356A">
          <w:rPr>
            <w:rStyle w:val="Hyperlink"/>
            <w:rFonts w:asciiTheme="minorHAnsi" w:hAnsiTheme="minorHAnsi" w:cstheme="minorHAnsi"/>
            <w:lang w:eastAsia="en-AU"/>
          </w:rPr>
          <w:t>www.data.vic.gov.au</w:t>
        </w:r>
      </w:hyperlink>
      <w:r>
        <w:rPr>
          <w:rFonts w:asciiTheme="minorHAnsi" w:hAnsiTheme="minorHAnsi" w:cstheme="minorHAnsi"/>
          <w:lang w:eastAsia="en-AU"/>
        </w:rPr>
        <w:t>; or</w:t>
      </w:r>
    </w:p>
    <w:p w14:paraId="7F2F83B8" w14:textId="1FB00772" w:rsidR="006E1680" w:rsidRPr="00AB7B02" w:rsidRDefault="00DA2D23" w:rsidP="00DA2D23">
      <w:pPr>
        <w:pStyle w:val="ListParagraph"/>
        <w:numPr>
          <w:ilvl w:val="1"/>
          <w:numId w:val="12"/>
        </w:numPr>
        <w:autoSpaceDE w:val="0"/>
        <w:autoSpaceDN w:val="0"/>
        <w:adjustRightInd w:val="0"/>
        <w:ind w:left="2977" w:hanging="709"/>
        <w:contextualSpacing w:val="0"/>
        <w:rPr>
          <w:rFonts w:asciiTheme="minorHAnsi" w:hAnsiTheme="minorHAnsi"/>
          <w:color w:val="000000" w:themeColor="text1"/>
        </w:rPr>
      </w:pPr>
      <w:r>
        <w:rPr>
          <w:rFonts w:asciiTheme="minorHAnsi" w:hAnsiTheme="minorHAnsi" w:cstheme="minorHAnsi"/>
          <w:lang w:eastAsia="en-AU"/>
        </w:rPr>
        <w:t xml:space="preserve">Another suitable </w:t>
      </w:r>
      <w:r w:rsidR="00FF40E9">
        <w:rPr>
          <w:rFonts w:asciiTheme="minorHAnsi" w:hAnsiTheme="minorHAnsi" w:cstheme="minorHAnsi"/>
          <w:lang w:eastAsia="en-AU"/>
        </w:rPr>
        <w:t xml:space="preserve">online </w:t>
      </w:r>
      <w:r>
        <w:rPr>
          <w:rFonts w:asciiTheme="minorHAnsi" w:hAnsiTheme="minorHAnsi" w:cstheme="minorHAnsi"/>
          <w:lang w:eastAsia="en-AU"/>
        </w:rPr>
        <w:t>location.</w:t>
      </w:r>
      <w:r w:rsidR="006E1680" w:rsidRPr="00AB7B02">
        <w:rPr>
          <w:rFonts w:asciiTheme="minorHAnsi" w:hAnsiTheme="minorHAnsi"/>
          <w:color w:val="000000" w:themeColor="text1"/>
        </w:rPr>
        <w:t xml:space="preserve"> </w:t>
      </w:r>
    </w:p>
    <w:p w14:paraId="5CDD3702" w14:textId="52FA506B" w:rsidR="006E1680" w:rsidRDefault="00DA2D23" w:rsidP="00D273DB">
      <w:pPr>
        <w:pStyle w:val="ListParagraph"/>
        <w:numPr>
          <w:ilvl w:val="0"/>
          <w:numId w:val="11"/>
        </w:numPr>
        <w:spacing w:before="120"/>
        <w:ind w:left="2268" w:hanging="807"/>
        <w:contextualSpacing w:val="0"/>
        <w:jc w:val="both"/>
        <w:rPr>
          <w:rFonts w:asciiTheme="minorHAnsi" w:hAnsiTheme="minorHAnsi"/>
          <w:color w:val="000000" w:themeColor="text1"/>
        </w:rPr>
      </w:pPr>
      <w:r>
        <w:rPr>
          <w:rFonts w:asciiTheme="minorHAnsi" w:hAnsiTheme="minorHAnsi"/>
          <w:color w:val="000000" w:themeColor="text1"/>
        </w:rPr>
        <w:t xml:space="preserve">Where possible, automatic publishing tools will be used to keep published </w:t>
      </w:r>
      <w:r w:rsidRPr="00A341D8">
        <w:rPr>
          <w:rFonts w:asciiTheme="minorHAnsi" w:hAnsiTheme="minorHAnsi"/>
          <w:b/>
          <w:i/>
          <w:color w:val="000000" w:themeColor="text1"/>
        </w:rPr>
        <w:t>data</w:t>
      </w:r>
      <w:r>
        <w:rPr>
          <w:rFonts w:asciiTheme="minorHAnsi" w:hAnsiTheme="minorHAnsi"/>
          <w:color w:val="000000" w:themeColor="text1"/>
        </w:rPr>
        <w:t xml:space="preserve"> current.</w:t>
      </w:r>
      <w:r w:rsidR="00391328">
        <w:rPr>
          <w:rFonts w:asciiTheme="minorHAnsi" w:hAnsiTheme="minorHAnsi"/>
          <w:color w:val="000000" w:themeColor="text1"/>
        </w:rPr>
        <w:t xml:space="preserve"> Where automated publishing tools are not use</w:t>
      </w:r>
      <w:r w:rsidR="00F7747A">
        <w:rPr>
          <w:rFonts w:asciiTheme="minorHAnsi" w:hAnsiTheme="minorHAnsi"/>
          <w:color w:val="000000" w:themeColor="text1"/>
        </w:rPr>
        <w:t>d</w:t>
      </w:r>
      <w:r w:rsidR="00391328">
        <w:rPr>
          <w:rFonts w:asciiTheme="minorHAnsi" w:hAnsiTheme="minorHAnsi"/>
          <w:color w:val="000000" w:themeColor="text1"/>
        </w:rPr>
        <w:t xml:space="preserve">, </w:t>
      </w:r>
      <w:r w:rsidR="00F7747A">
        <w:rPr>
          <w:rFonts w:asciiTheme="minorHAnsi" w:hAnsiTheme="minorHAnsi"/>
          <w:color w:val="000000" w:themeColor="text1"/>
        </w:rPr>
        <w:t xml:space="preserve">published </w:t>
      </w:r>
      <w:r w:rsidR="00F7747A" w:rsidRPr="000E6AF7">
        <w:rPr>
          <w:rFonts w:asciiTheme="minorHAnsi" w:hAnsiTheme="minorHAnsi"/>
          <w:b/>
          <w:bCs/>
          <w:i/>
          <w:iCs/>
          <w:color w:val="000000" w:themeColor="text1"/>
        </w:rPr>
        <w:t>data</w:t>
      </w:r>
      <w:r w:rsidR="00F7747A">
        <w:rPr>
          <w:rFonts w:asciiTheme="minorHAnsi" w:hAnsiTheme="minorHAnsi"/>
          <w:color w:val="000000" w:themeColor="text1"/>
        </w:rPr>
        <w:t xml:space="preserve"> will be reviewed for currency.</w:t>
      </w:r>
    </w:p>
    <w:p w14:paraId="4F3E01CE" w14:textId="27F04EDA" w:rsidR="00BB21C0" w:rsidRDefault="00BB21C0" w:rsidP="00D273DB">
      <w:pPr>
        <w:pStyle w:val="ListParagraph"/>
        <w:numPr>
          <w:ilvl w:val="0"/>
          <w:numId w:val="11"/>
        </w:numPr>
        <w:spacing w:before="120"/>
        <w:ind w:left="2268" w:hanging="807"/>
        <w:contextualSpacing w:val="0"/>
        <w:jc w:val="both"/>
        <w:rPr>
          <w:rFonts w:asciiTheme="minorHAnsi" w:hAnsiTheme="minorHAnsi"/>
          <w:color w:val="000000" w:themeColor="text1"/>
        </w:rPr>
      </w:pPr>
      <w:r w:rsidRPr="00D97099">
        <w:rPr>
          <w:rFonts w:asciiTheme="minorHAnsi" w:hAnsiTheme="minorHAnsi"/>
          <w:b/>
          <w:i/>
          <w:color w:val="000000" w:themeColor="text1"/>
        </w:rPr>
        <w:t>Council</w:t>
      </w:r>
      <w:r>
        <w:rPr>
          <w:rFonts w:asciiTheme="minorHAnsi" w:hAnsiTheme="minorHAnsi"/>
          <w:color w:val="000000" w:themeColor="text1"/>
        </w:rPr>
        <w:t xml:space="preserve"> will take reasonable steps to maintain </w:t>
      </w:r>
      <w:r w:rsidR="00D97099">
        <w:rPr>
          <w:rFonts w:asciiTheme="minorHAnsi" w:hAnsiTheme="minorHAnsi"/>
          <w:color w:val="000000" w:themeColor="text1"/>
        </w:rPr>
        <w:t xml:space="preserve">the </w:t>
      </w:r>
      <w:r w:rsidR="00D97099" w:rsidRPr="00D97099">
        <w:rPr>
          <w:rFonts w:asciiTheme="minorHAnsi" w:hAnsiTheme="minorHAnsi"/>
          <w:b/>
          <w:i/>
          <w:color w:val="000000" w:themeColor="text1"/>
        </w:rPr>
        <w:t>data</w:t>
      </w:r>
      <w:r w:rsidR="00D97099">
        <w:rPr>
          <w:rFonts w:asciiTheme="minorHAnsi" w:hAnsiTheme="minorHAnsi"/>
          <w:color w:val="000000" w:themeColor="text1"/>
        </w:rPr>
        <w:t xml:space="preserve"> and its quality to ensure that others can have confidence in the insights and decisions that they make on the basis of </w:t>
      </w:r>
      <w:r w:rsidR="00D97099" w:rsidRPr="00D97099">
        <w:rPr>
          <w:rFonts w:asciiTheme="minorHAnsi" w:hAnsiTheme="minorHAnsi"/>
          <w:b/>
          <w:i/>
          <w:color w:val="000000" w:themeColor="text1"/>
        </w:rPr>
        <w:t>Council data</w:t>
      </w:r>
      <w:r w:rsidR="00D97099">
        <w:rPr>
          <w:rFonts w:asciiTheme="minorHAnsi" w:hAnsiTheme="minorHAnsi"/>
          <w:color w:val="000000" w:themeColor="text1"/>
        </w:rPr>
        <w:t xml:space="preserve">. </w:t>
      </w:r>
      <w:r w:rsidR="00D97099" w:rsidRPr="00D97099">
        <w:rPr>
          <w:rFonts w:asciiTheme="minorHAnsi" w:hAnsiTheme="minorHAnsi"/>
          <w:b/>
          <w:i/>
          <w:color w:val="000000" w:themeColor="text1"/>
        </w:rPr>
        <w:t>Council</w:t>
      </w:r>
      <w:r w:rsidR="00D97099">
        <w:rPr>
          <w:rFonts w:asciiTheme="minorHAnsi" w:hAnsiTheme="minorHAnsi"/>
          <w:color w:val="000000" w:themeColor="text1"/>
        </w:rPr>
        <w:t xml:space="preserve"> will be upfront about </w:t>
      </w:r>
      <w:r w:rsidR="00E94447">
        <w:rPr>
          <w:rFonts w:asciiTheme="minorHAnsi" w:hAnsiTheme="minorHAnsi"/>
          <w:color w:val="000000" w:themeColor="text1"/>
        </w:rPr>
        <w:t xml:space="preserve">the quality of its </w:t>
      </w:r>
      <w:r w:rsidR="00E94447" w:rsidRPr="00E94447">
        <w:rPr>
          <w:rFonts w:asciiTheme="minorHAnsi" w:hAnsiTheme="minorHAnsi"/>
          <w:b/>
          <w:i/>
          <w:color w:val="000000" w:themeColor="text1"/>
        </w:rPr>
        <w:t>data</w:t>
      </w:r>
      <w:r w:rsidR="00E94447">
        <w:rPr>
          <w:rFonts w:asciiTheme="minorHAnsi" w:hAnsiTheme="minorHAnsi"/>
          <w:color w:val="000000" w:themeColor="text1"/>
        </w:rPr>
        <w:t xml:space="preserve"> through an associated </w:t>
      </w:r>
      <w:r w:rsidR="00E94447" w:rsidRPr="00E94447">
        <w:rPr>
          <w:rFonts w:asciiTheme="minorHAnsi" w:hAnsiTheme="minorHAnsi"/>
          <w:b/>
          <w:i/>
          <w:color w:val="000000" w:themeColor="text1"/>
        </w:rPr>
        <w:t>data quality statement</w:t>
      </w:r>
      <w:r w:rsidR="00E94447">
        <w:rPr>
          <w:rFonts w:asciiTheme="minorHAnsi" w:hAnsiTheme="minorHAnsi"/>
          <w:color w:val="000000" w:themeColor="text1"/>
        </w:rPr>
        <w:t xml:space="preserve"> published with its data. Users of the </w:t>
      </w:r>
      <w:r w:rsidR="00E94447" w:rsidRPr="00E94447">
        <w:rPr>
          <w:rFonts w:asciiTheme="minorHAnsi" w:hAnsiTheme="minorHAnsi"/>
          <w:b/>
          <w:i/>
          <w:color w:val="000000" w:themeColor="text1"/>
        </w:rPr>
        <w:t>data</w:t>
      </w:r>
      <w:r w:rsidR="00E94447">
        <w:rPr>
          <w:rFonts w:asciiTheme="minorHAnsi" w:hAnsiTheme="minorHAnsi"/>
          <w:color w:val="000000" w:themeColor="text1"/>
        </w:rPr>
        <w:t xml:space="preserve"> can then take that into account when working with </w:t>
      </w:r>
      <w:r w:rsidR="00E94447" w:rsidRPr="00E94447">
        <w:rPr>
          <w:rFonts w:asciiTheme="minorHAnsi" w:hAnsiTheme="minorHAnsi"/>
          <w:b/>
          <w:i/>
          <w:color w:val="000000" w:themeColor="text1"/>
        </w:rPr>
        <w:t>Council data</w:t>
      </w:r>
      <w:r w:rsidR="00E94447">
        <w:rPr>
          <w:rFonts w:asciiTheme="minorHAnsi" w:hAnsiTheme="minorHAnsi"/>
          <w:color w:val="000000" w:themeColor="text1"/>
        </w:rPr>
        <w:t>.</w:t>
      </w:r>
    </w:p>
    <w:p w14:paraId="7DE41A62" w14:textId="77777777" w:rsidR="003F66B1" w:rsidRPr="003F66B1" w:rsidRDefault="003F66B1" w:rsidP="003F66B1">
      <w:pPr>
        <w:spacing w:before="120" w:after="0"/>
        <w:ind w:left="1447"/>
        <w:jc w:val="both"/>
        <w:rPr>
          <w:rFonts w:asciiTheme="minorHAnsi" w:hAnsiTheme="minorHAnsi"/>
          <w:color w:val="000000" w:themeColor="text1"/>
        </w:rPr>
      </w:pPr>
    </w:p>
    <w:p w14:paraId="2D9429A9" w14:textId="6BD2DB0B" w:rsidR="006E1680" w:rsidRDefault="006C7907" w:rsidP="002D5AC7">
      <w:pPr>
        <w:pStyle w:val="Introduction"/>
        <w:keepNext/>
        <w:ind w:left="1418" w:hanging="709"/>
        <w:rPr>
          <w:lang w:eastAsia="en-AU"/>
        </w:rPr>
      </w:pPr>
      <w:bookmarkStart w:id="5" w:name="_Toc524687464"/>
      <w:r>
        <w:rPr>
          <w:lang w:eastAsia="en-AU"/>
        </w:rPr>
        <w:lastRenderedPageBreak/>
        <w:t>5</w:t>
      </w:r>
      <w:r w:rsidR="00DA2D23">
        <w:rPr>
          <w:lang w:eastAsia="en-AU"/>
        </w:rPr>
        <w:t>.4</w:t>
      </w:r>
      <w:r>
        <w:rPr>
          <w:lang w:eastAsia="en-AU"/>
        </w:rPr>
        <w:tab/>
      </w:r>
      <w:bookmarkEnd w:id="5"/>
      <w:r w:rsidR="00DA2D23" w:rsidRPr="00DA2D23">
        <w:rPr>
          <w:lang w:eastAsia="en-AU"/>
        </w:rPr>
        <w:t>Data Sharing Agreement</w:t>
      </w:r>
      <w:r w:rsidR="00D963B9">
        <w:rPr>
          <w:lang w:eastAsia="en-AU"/>
        </w:rPr>
        <w:t>s</w:t>
      </w:r>
      <w:r w:rsidR="00DA2D23" w:rsidRPr="00DA2D23">
        <w:rPr>
          <w:lang w:eastAsia="en-AU"/>
        </w:rPr>
        <w:t xml:space="preserve"> for </w:t>
      </w:r>
      <w:r w:rsidR="00EB299B">
        <w:rPr>
          <w:lang w:eastAsia="en-AU"/>
        </w:rPr>
        <w:t>N</w:t>
      </w:r>
      <w:r w:rsidR="00DA2D23" w:rsidRPr="00DA2D23">
        <w:rPr>
          <w:lang w:eastAsia="en-AU"/>
        </w:rPr>
        <w:t xml:space="preserve">on-Public </w:t>
      </w:r>
      <w:r w:rsidR="00EB299B">
        <w:rPr>
          <w:lang w:eastAsia="en-AU"/>
        </w:rPr>
        <w:t>D</w:t>
      </w:r>
      <w:r w:rsidR="00DA2D23" w:rsidRPr="00DA2D23">
        <w:rPr>
          <w:lang w:eastAsia="en-AU"/>
        </w:rPr>
        <w:t>ata</w:t>
      </w:r>
    </w:p>
    <w:p w14:paraId="61CEA0E9" w14:textId="132A1B80" w:rsidR="006E1680" w:rsidRPr="00BC1EE4" w:rsidRDefault="00BC1EE4" w:rsidP="00BC1EE4">
      <w:pPr>
        <w:keepNext/>
        <w:spacing w:before="120" w:after="0"/>
        <w:ind w:left="2160" w:hanging="742"/>
        <w:jc w:val="both"/>
        <w:rPr>
          <w:rFonts w:asciiTheme="minorHAnsi" w:hAnsiTheme="minorHAnsi"/>
          <w:color w:val="000000" w:themeColor="text1"/>
        </w:rPr>
      </w:pPr>
      <w:r w:rsidRPr="00BC1EE4">
        <w:rPr>
          <w:rFonts w:asciiTheme="minorHAnsi" w:hAnsiTheme="minorHAnsi"/>
          <w:color w:val="000000" w:themeColor="text1"/>
        </w:rPr>
        <w:t xml:space="preserve">5.4.1 </w:t>
      </w:r>
      <w:r w:rsidRPr="00BC1EE4">
        <w:rPr>
          <w:rFonts w:asciiTheme="minorHAnsi" w:hAnsiTheme="minorHAnsi"/>
          <w:color w:val="000000" w:themeColor="text1"/>
        </w:rPr>
        <w:tab/>
      </w:r>
      <w:r w:rsidR="00DA2D23" w:rsidRPr="00BC1EE4">
        <w:rPr>
          <w:rFonts w:asciiTheme="minorHAnsi" w:hAnsiTheme="minorHAnsi"/>
          <w:color w:val="000000" w:themeColor="text1"/>
        </w:rPr>
        <w:t xml:space="preserve">Council will take reasonable steps to ensure that </w:t>
      </w:r>
      <w:r w:rsidR="00DA2D23" w:rsidRPr="00BC1EE4">
        <w:rPr>
          <w:rFonts w:asciiTheme="minorHAnsi" w:hAnsiTheme="minorHAnsi"/>
          <w:b/>
          <w:i/>
          <w:color w:val="000000" w:themeColor="text1"/>
        </w:rPr>
        <w:t>data</w:t>
      </w:r>
      <w:r w:rsidR="00DA2D23" w:rsidRPr="00BC1EE4">
        <w:rPr>
          <w:rFonts w:asciiTheme="minorHAnsi" w:hAnsiTheme="minorHAnsi"/>
          <w:color w:val="000000" w:themeColor="text1"/>
        </w:rPr>
        <w:t xml:space="preserve"> shared under this </w:t>
      </w:r>
      <w:r w:rsidR="0096067F">
        <w:rPr>
          <w:rFonts w:asciiTheme="minorHAnsi" w:hAnsiTheme="minorHAnsi"/>
          <w:color w:val="000000" w:themeColor="text1"/>
        </w:rPr>
        <w:t>P</w:t>
      </w:r>
      <w:r w:rsidR="00DA2D23" w:rsidRPr="00BC1EE4">
        <w:rPr>
          <w:rFonts w:asciiTheme="minorHAnsi" w:hAnsiTheme="minorHAnsi"/>
          <w:color w:val="000000" w:themeColor="text1"/>
        </w:rPr>
        <w:t>olicy is managed</w:t>
      </w:r>
      <w:r>
        <w:rPr>
          <w:rFonts w:asciiTheme="minorHAnsi" w:hAnsiTheme="minorHAnsi"/>
          <w:color w:val="000000" w:themeColor="text1"/>
        </w:rPr>
        <w:t xml:space="preserve"> </w:t>
      </w:r>
      <w:r w:rsidR="00DA2D23" w:rsidRPr="00BC1EE4">
        <w:rPr>
          <w:rFonts w:asciiTheme="minorHAnsi" w:hAnsiTheme="minorHAnsi"/>
          <w:color w:val="000000" w:themeColor="text1"/>
        </w:rPr>
        <w:t xml:space="preserve">securely and in line with </w:t>
      </w:r>
      <w:r w:rsidR="00DA2D23" w:rsidRPr="00BC1EE4">
        <w:rPr>
          <w:rFonts w:asciiTheme="minorHAnsi" w:hAnsiTheme="minorHAnsi"/>
          <w:b/>
          <w:i/>
          <w:color w:val="000000" w:themeColor="text1"/>
        </w:rPr>
        <w:t>Council’s</w:t>
      </w:r>
      <w:r w:rsidR="00DA2D23" w:rsidRPr="00BC1EE4">
        <w:rPr>
          <w:rFonts w:asciiTheme="minorHAnsi" w:hAnsiTheme="minorHAnsi"/>
          <w:color w:val="000000" w:themeColor="text1"/>
        </w:rPr>
        <w:t xml:space="preserve"> legal obligations, including </w:t>
      </w:r>
      <w:r w:rsidR="00117D34" w:rsidRPr="00BC1EE4">
        <w:rPr>
          <w:rFonts w:asciiTheme="minorHAnsi" w:hAnsiTheme="minorHAnsi"/>
          <w:color w:val="000000" w:themeColor="text1"/>
        </w:rPr>
        <w:t>–</w:t>
      </w:r>
      <w:r w:rsidR="00DA2D23" w:rsidRPr="00BC1EE4">
        <w:rPr>
          <w:rFonts w:asciiTheme="minorHAnsi" w:hAnsiTheme="minorHAnsi"/>
          <w:color w:val="000000" w:themeColor="text1"/>
        </w:rPr>
        <w:t xml:space="preserve"> </w:t>
      </w:r>
      <w:r w:rsidR="00117D34" w:rsidRPr="00BC1EE4">
        <w:rPr>
          <w:rFonts w:asciiTheme="minorHAnsi" w:hAnsiTheme="minorHAnsi"/>
          <w:color w:val="000000" w:themeColor="text1"/>
        </w:rPr>
        <w:t xml:space="preserve">where appropriate and necessary to do so – by entering into contractual arrangements </w:t>
      </w:r>
      <w:r w:rsidR="00BD6F93">
        <w:rPr>
          <w:rFonts w:asciiTheme="minorHAnsi" w:hAnsiTheme="minorHAnsi"/>
          <w:color w:val="000000" w:themeColor="text1"/>
        </w:rPr>
        <w:t xml:space="preserve">with </w:t>
      </w:r>
      <w:r w:rsidR="00C60182" w:rsidRPr="008D7E0A">
        <w:rPr>
          <w:rFonts w:asciiTheme="minorHAnsi" w:hAnsiTheme="minorHAnsi"/>
          <w:color w:val="000000" w:themeColor="text1"/>
        </w:rPr>
        <w:t>other</w:t>
      </w:r>
      <w:r w:rsidR="00BD6F93" w:rsidRPr="008D7E0A">
        <w:rPr>
          <w:rFonts w:asciiTheme="minorHAnsi" w:hAnsiTheme="minorHAnsi"/>
          <w:color w:val="000000" w:themeColor="text1"/>
        </w:rPr>
        <w:t xml:space="preserve"> parties</w:t>
      </w:r>
      <w:r w:rsidR="00BD6F93">
        <w:rPr>
          <w:rFonts w:asciiTheme="minorHAnsi" w:hAnsiTheme="minorHAnsi"/>
          <w:color w:val="000000" w:themeColor="text1"/>
        </w:rPr>
        <w:t xml:space="preserve"> </w:t>
      </w:r>
      <w:r w:rsidR="00AA6D77">
        <w:rPr>
          <w:rFonts w:asciiTheme="minorHAnsi" w:hAnsiTheme="minorHAnsi"/>
          <w:color w:val="000000" w:themeColor="text1"/>
        </w:rPr>
        <w:t>(such as</w:t>
      </w:r>
      <w:r w:rsidR="00762BD4">
        <w:rPr>
          <w:rFonts w:asciiTheme="minorHAnsi" w:hAnsiTheme="minorHAnsi"/>
          <w:color w:val="000000" w:themeColor="text1"/>
        </w:rPr>
        <w:t xml:space="preserve"> Data Sharing Agreement</w:t>
      </w:r>
      <w:r w:rsidR="001B22E3">
        <w:rPr>
          <w:rFonts w:asciiTheme="minorHAnsi" w:hAnsiTheme="minorHAnsi"/>
          <w:color w:val="000000" w:themeColor="text1"/>
        </w:rPr>
        <w:t>s</w:t>
      </w:r>
      <w:r w:rsidR="00AA6D77">
        <w:rPr>
          <w:rFonts w:asciiTheme="minorHAnsi" w:hAnsiTheme="minorHAnsi"/>
          <w:color w:val="000000" w:themeColor="text1"/>
        </w:rPr>
        <w:t>)</w:t>
      </w:r>
      <w:r w:rsidR="00762BD4">
        <w:rPr>
          <w:rFonts w:asciiTheme="minorHAnsi" w:hAnsiTheme="minorHAnsi"/>
          <w:color w:val="000000" w:themeColor="text1"/>
        </w:rPr>
        <w:t xml:space="preserve"> </w:t>
      </w:r>
      <w:r w:rsidR="00117D34" w:rsidRPr="00BC1EE4">
        <w:rPr>
          <w:rFonts w:asciiTheme="minorHAnsi" w:hAnsiTheme="minorHAnsi"/>
          <w:color w:val="000000" w:themeColor="text1"/>
        </w:rPr>
        <w:t>which specify</w:t>
      </w:r>
      <w:r w:rsidR="00A341D8" w:rsidRPr="00BC1EE4">
        <w:rPr>
          <w:rFonts w:asciiTheme="minorHAnsi" w:hAnsiTheme="minorHAnsi"/>
          <w:color w:val="000000" w:themeColor="text1"/>
        </w:rPr>
        <w:t>:</w:t>
      </w:r>
    </w:p>
    <w:p w14:paraId="4F000155" w14:textId="77777777" w:rsidR="006E1680" w:rsidRDefault="00A341D8" w:rsidP="00D273DB">
      <w:pPr>
        <w:pStyle w:val="ListParagraph"/>
        <w:numPr>
          <w:ilvl w:val="1"/>
          <w:numId w:val="14"/>
        </w:numPr>
        <w:spacing w:before="120"/>
        <w:ind w:left="2694" w:hanging="524"/>
        <w:contextualSpacing w:val="0"/>
        <w:jc w:val="both"/>
        <w:rPr>
          <w:rFonts w:asciiTheme="minorHAnsi" w:hAnsiTheme="minorHAnsi"/>
          <w:color w:val="000000" w:themeColor="text1"/>
        </w:rPr>
      </w:pPr>
      <w:r>
        <w:rPr>
          <w:rFonts w:asciiTheme="minorHAnsi" w:hAnsiTheme="minorHAnsi"/>
          <w:color w:val="000000" w:themeColor="text1"/>
        </w:rPr>
        <w:t>t</w:t>
      </w:r>
      <w:r w:rsidR="00117D34">
        <w:rPr>
          <w:rFonts w:asciiTheme="minorHAnsi" w:hAnsiTheme="minorHAnsi"/>
          <w:color w:val="000000" w:themeColor="text1"/>
        </w:rPr>
        <w:t xml:space="preserve">he timeframe for access to the </w:t>
      </w:r>
      <w:r w:rsidR="00117D34" w:rsidRPr="00A341D8">
        <w:rPr>
          <w:rFonts w:asciiTheme="minorHAnsi" w:hAnsiTheme="minorHAnsi"/>
          <w:b/>
          <w:i/>
          <w:color w:val="000000" w:themeColor="text1"/>
        </w:rPr>
        <w:t>data</w:t>
      </w:r>
      <w:r w:rsidR="00117D34">
        <w:rPr>
          <w:rFonts w:asciiTheme="minorHAnsi" w:hAnsiTheme="minorHAnsi"/>
          <w:color w:val="000000" w:themeColor="text1"/>
        </w:rPr>
        <w:t>;</w:t>
      </w:r>
    </w:p>
    <w:p w14:paraId="4E3FE8ED" w14:textId="77777777" w:rsidR="00117D34" w:rsidRDefault="00A341D8" w:rsidP="00D273DB">
      <w:pPr>
        <w:pStyle w:val="ListParagraph"/>
        <w:numPr>
          <w:ilvl w:val="1"/>
          <w:numId w:val="14"/>
        </w:numPr>
        <w:spacing w:before="120"/>
        <w:ind w:left="2694" w:hanging="524"/>
        <w:contextualSpacing w:val="0"/>
        <w:jc w:val="both"/>
        <w:rPr>
          <w:rFonts w:asciiTheme="minorHAnsi" w:hAnsiTheme="minorHAnsi"/>
          <w:color w:val="000000" w:themeColor="text1"/>
        </w:rPr>
      </w:pPr>
      <w:r>
        <w:rPr>
          <w:rFonts w:asciiTheme="minorHAnsi" w:hAnsiTheme="minorHAnsi"/>
          <w:color w:val="000000" w:themeColor="text1"/>
        </w:rPr>
        <w:t>w</w:t>
      </w:r>
      <w:r w:rsidR="00117D34">
        <w:rPr>
          <w:rFonts w:asciiTheme="minorHAnsi" w:hAnsiTheme="minorHAnsi"/>
          <w:color w:val="000000" w:themeColor="text1"/>
        </w:rPr>
        <w:t xml:space="preserve">here and how the </w:t>
      </w:r>
      <w:r w:rsidR="00117D34" w:rsidRPr="00A341D8">
        <w:rPr>
          <w:rFonts w:asciiTheme="minorHAnsi" w:hAnsiTheme="minorHAnsi"/>
          <w:b/>
          <w:i/>
          <w:color w:val="000000" w:themeColor="text1"/>
        </w:rPr>
        <w:t>data</w:t>
      </w:r>
      <w:r w:rsidR="00117D34">
        <w:rPr>
          <w:rFonts w:asciiTheme="minorHAnsi" w:hAnsiTheme="minorHAnsi"/>
          <w:color w:val="000000" w:themeColor="text1"/>
        </w:rPr>
        <w:t xml:space="preserve"> will be stored;</w:t>
      </w:r>
    </w:p>
    <w:p w14:paraId="04D7BE24" w14:textId="77777777" w:rsidR="00117D34" w:rsidRDefault="00A341D8" w:rsidP="00D273DB">
      <w:pPr>
        <w:pStyle w:val="ListParagraph"/>
        <w:numPr>
          <w:ilvl w:val="1"/>
          <w:numId w:val="14"/>
        </w:numPr>
        <w:spacing w:before="120"/>
        <w:ind w:left="2694" w:hanging="524"/>
        <w:contextualSpacing w:val="0"/>
        <w:jc w:val="both"/>
        <w:rPr>
          <w:rFonts w:asciiTheme="minorHAnsi" w:hAnsiTheme="minorHAnsi"/>
          <w:color w:val="000000" w:themeColor="text1"/>
        </w:rPr>
      </w:pPr>
      <w:r>
        <w:rPr>
          <w:rFonts w:asciiTheme="minorHAnsi" w:hAnsiTheme="minorHAnsi"/>
          <w:color w:val="000000" w:themeColor="text1"/>
        </w:rPr>
        <w:t>a</w:t>
      </w:r>
      <w:r w:rsidR="00117D34">
        <w:rPr>
          <w:rFonts w:asciiTheme="minorHAnsi" w:hAnsiTheme="minorHAnsi"/>
          <w:color w:val="000000" w:themeColor="text1"/>
        </w:rPr>
        <w:t xml:space="preserve">rrangements for access to the </w:t>
      </w:r>
      <w:r w:rsidR="00117D34" w:rsidRPr="00A341D8">
        <w:rPr>
          <w:rFonts w:asciiTheme="minorHAnsi" w:hAnsiTheme="minorHAnsi"/>
          <w:b/>
          <w:i/>
          <w:color w:val="000000" w:themeColor="text1"/>
        </w:rPr>
        <w:t>data</w:t>
      </w:r>
      <w:r w:rsidR="00117D34">
        <w:rPr>
          <w:rFonts w:asciiTheme="minorHAnsi" w:hAnsiTheme="minorHAnsi"/>
          <w:color w:val="000000" w:themeColor="text1"/>
        </w:rPr>
        <w:t>;</w:t>
      </w:r>
    </w:p>
    <w:p w14:paraId="63A63016" w14:textId="77777777" w:rsidR="005A14D4" w:rsidRDefault="00A341D8" w:rsidP="00D273DB">
      <w:pPr>
        <w:pStyle w:val="ListParagraph"/>
        <w:numPr>
          <w:ilvl w:val="1"/>
          <w:numId w:val="14"/>
        </w:numPr>
        <w:spacing w:before="120"/>
        <w:ind w:left="2694" w:hanging="524"/>
        <w:contextualSpacing w:val="0"/>
        <w:jc w:val="both"/>
        <w:rPr>
          <w:rFonts w:asciiTheme="minorHAnsi" w:hAnsiTheme="minorHAnsi"/>
          <w:color w:val="000000" w:themeColor="text1"/>
        </w:rPr>
      </w:pPr>
      <w:r>
        <w:rPr>
          <w:rFonts w:asciiTheme="minorHAnsi" w:hAnsiTheme="minorHAnsi"/>
          <w:color w:val="000000" w:themeColor="text1"/>
        </w:rPr>
        <w:t>p</w:t>
      </w:r>
      <w:r w:rsidR="00117D34">
        <w:rPr>
          <w:rFonts w:asciiTheme="minorHAnsi" w:hAnsiTheme="minorHAnsi"/>
          <w:color w:val="000000" w:themeColor="text1"/>
        </w:rPr>
        <w:t xml:space="preserve">ermitted uses of the </w:t>
      </w:r>
      <w:r w:rsidR="00117D34" w:rsidRPr="00A341D8">
        <w:rPr>
          <w:rFonts w:asciiTheme="minorHAnsi" w:hAnsiTheme="minorHAnsi"/>
          <w:b/>
          <w:i/>
          <w:color w:val="000000" w:themeColor="text1"/>
        </w:rPr>
        <w:t>data</w:t>
      </w:r>
      <w:r w:rsidR="00117D34">
        <w:rPr>
          <w:rFonts w:asciiTheme="minorHAnsi" w:hAnsiTheme="minorHAnsi"/>
          <w:color w:val="000000" w:themeColor="text1"/>
        </w:rPr>
        <w:t xml:space="preserve">; </w:t>
      </w:r>
    </w:p>
    <w:p w14:paraId="798FA0FE" w14:textId="77777777" w:rsidR="00117D34" w:rsidRDefault="005A14D4" w:rsidP="00D273DB">
      <w:pPr>
        <w:pStyle w:val="ListParagraph"/>
        <w:numPr>
          <w:ilvl w:val="1"/>
          <w:numId w:val="14"/>
        </w:numPr>
        <w:spacing w:before="120"/>
        <w:ind w:left="2694" w:hanging="524"/>
        <w:contextualSpacing w:val="0"/>
        <w:jc w:val="both"/>
        <w:rPr>
          <w:rFonts w:asciiTheme="minorHAnsi" w:hAnsiTheme="minorHAnsi"/>
          <w:color w:val="000000" w:themeColor="text1"/>
        </w:rPr>
      </w:pPr>
      <w:r>
        <w:rPr>
          <w:rFonts w:asciiTheme="minorHAnsi" w:hAnsiTheme="minorHAnsi"/>
          <w:color w:val="000000" w:themeColor="text1"/>
        </w:rPr>
        <w:t xml:space="preserve">whether the </w:t>
      </w:r>
      <w:r w:rsidRPr="00E07E47">
        <w:rPr>
          <w:rFonts w:asciiTheme="minorHAnsi" w:hAnsiTheme="minorHAnsi"/>
          <w:b/>
          <w:i/>
          <w:color w:val="000000" w:themeColor="text1"/>
        </w:rPr>
        <w:t>data</w:t>
      </w:r>
      <w:r>
        <w:rPr>
          <w:rFonts w:asciiTheme="minorHAnsi" w:hAnsiTheme="minorHAnsi"/>
          <w:color w:val="000000" w:themeColor="text1"/>
        </w:rPr>
        <w:t xml:space="preserve"> will be destroyed after a given timeframe</w:t>
      </w:r>
      <w:r w:rsidR="008B4535">
        <w:rPr>
          <w:rFonts w:asciiTheme="minorHAnsi" w:hAnsiTheme="minorHAnsi"/>
          <w:color w:val="000000" w:themeColor="text1"/>
        </w:rPr>
        <w:t xml:space="preserve"> and if so how</w:t>
      </w:r>
      <w:r>
        <w:rPr>
          <w:rFonts w:asciiTheme="minorHAnsi" w:hAnsiTheme="minorHAnsi"/>
          <w:color w:val="000000" w:themeColor="text1"/>
        </w:rPr>
        <w:t xml:space="preserve">; </w:t>
      </w:r>
      <w:r w:rsidR="00117D34">
        <w:rPr>
          <w:rFonts w:asciiTheme="minorHAnsi" w:hAnsiTheme="minorHAnsi"/>
          <w:color w:val="000000" w:themeColor="text1"/>
        </w:rPr>
        <w:t>and</w:t>
      </w:r>
    </w:p>
    <w:p w14:paraId="06ACB467" w14:textId="4E7C1FB2" w:rsidR="00403630" w:rsidRDefault="00A341D8" w:rsidP="00403630">
      <w:pPr>
        <w:pStyle w:val="ListParagraph"/>
        <w:numPr>
          <w:ilvl w:val="1"/>
          <w:numId w:val="14"/>
        </w:numPr>
        <w:spacing w:before="120"/>
        <w:ind w:left="2694" w:hanging="524"/>
        <w:contextualSpacing w:val="0"/>
        <w:jc w:val="both"/>
        <w:rPr>
          <w:rFonts w:asciiTheme="minorHAnsi" w:hAnsiTheme="minorHAnsi"/>
          <w:color w:val="000000" w:themeColor="text1"/>
        </w:rPr>
      </w:pPr>
      <w:proofErr w:type="gramStart"/>
      <w:r w:rsidRPr="2CCF4CF6">
        <w:rPr>
          <w:rFonts w:asciiTheme="minorHAnsi" w:hAnsiTheme="minorHAnsi"/>
          <w:b/>
          <w:bCs/>
          <w:i/>
          <w:iCs/>
          <w:color w:val="000000" w:themeColor="text1"/>
        </w:rPr>
        <w:t>d</w:t>
      </w:r>
      <w:r w:rsidR="00117D34" w:rsidRPr="2CCF4CF6">
        <w:rPr>
          <w:rFonts w:asciiTheme="minorHAnsi" w:hAnsiTheme="minorHAnsi"/>
          <w:b/>
          <w:bCs/>
          <w:i/>
          <w:iCs/>
          <w:color w:val="000000" w:themeColor="text1"/>
        </w:rPr>
        <w:t>ata</w:t>
      </w:r>
      <w:proofErr w:type="gramEnd"/>
      <w:r w:rsidR="00117D34" w:rsidRPr="2CCF4CF6">
        <w:rPr>
          <w:rFonts w:asciiTheme="minorHAnsi" w:hAnsiTheme="minorHAnsi"/>
          <w:color w:val="000000" w:themeColor="text1"/>
        </w:rPr>
        <w:t xml:space="preserve"> security measures.</w:t>
      </w:r>
    </w:p>
    <w:p w14:paraId="0AD8DA2E" w14:textId="51926262" w:rsidR="00403630" w:rsidRDefault="00403630" w:rsidP="00BB21C0">
      <w:pPr>
        <w:spacing w:before="120"/>
        <w:ind w:left="2268" w:hanging="850"/>
        <w:jc w:val="both"/>
        <w:rPr>
          <w:rFonts w:asciiTheme="minorHAnsi" w:hAnsiTheme="minorHAnsi"/>
          <w:color w:val="000000" w:themeColor="text1"/>
        </w:rPr>
      </w:pPr>
      <w:r>
        <w:rPr>
          <w:rFonts w:asciiTheme="minorHAnsi" w:hAnsiTheme="minorHAnsi"/>
          <w:color w:val="000000" w:themeColor="text1"/>
        </w:rPr>
        <w:t>5.4.2</w:t>
      </w:r>
      <w:r>
        <w:rPr>
          <w:rFonts w:asciiTheme="minorHAnsi" w:hAnsiTheme="minorHAnsi"/>
          <w:color w:val="000000" w:themeColor="text1"/>
        </w:rPr>
        <w:tab/>
        <w:t xml:space="preserve">Where external </w:t>
      </w:r>
      <w:r w:rsidRPr="00BB21C0">
        <w:rPr>
          <w:rFonts w:asciiTheme="minorHAnsi" w:hAnsiTheme="minorHAnsi"/>
          <w:b/>
          <w:i/>
          <w:color w:val="000000" w:themeColor="text1"/>
        </w:rPr>
        <w:t>data</w:t>
      </w:r>
      <w:r>
        <w:rPr>
          <w:rFonts w:asciiTheme="minorHAnsi" w:hAnsiTheme="minorHAnsi"/>
          <w:color w:val="000000" w:themeColor="text1"/>
        </w:rPr>
        <w:t xml:space="preserve"> is shared with </w:t>
      </w:r>
      <w:r w:rsidRPr="00BB21C0">
        <w:rPr>
          <w:rFonts w:asciiTheme="minorHAnsi" w:hAnsiTheme="minorHAnsi"/>
          <w:b/>
          <w:i/>
          <w:color w:val="000000" w:themeColor="text1"/>
        </w:rPr>
        <w:t>Council</w:t>
      </w:r>
      <w:r>
        <w:rPr>
          <w:rFonts w:asciiTheme="minorHAnsi" w:hAnsiTheme="minorHAnsi"/>
          <w:color w:val="000000" w:themeColor="text1"/>
        </w:rPr>
        <w:t xml:space="preserve">, </w:t>
      </w:r>
      <w:r w:rsidRPr="00BB21C0">
        <w:rPr>
          <w:rFonts w:asciiTheme="minorHAnsi" w:hAnsiTheme="minorHAnsi"/>
          <w:b/>
          <w:i/>
          <w:color w:val="000000" w:themeColor="text1"/>
        </w:rPr>
        <w:t>Council</w:t>
      </w:r>
      <w:r>
        <w:rPr>
          <w:rFonts w:asciiTheme="minorHAnsi" w:hAnsiTheme="minorHAnsi"/>
          <w:color w:val="000000" w:themeColor="text1"/>
        </w:rPr>
        <w:t xml:space="preserve"> will at a minimum uphold the standards we expect of other parties we share </w:t>
      </w:r>
      <w:r w:rsidRPr="00BB21C0">
        <w:rPr>
          <w:rFonts w:asciiTheme="minorHAnsi" w:hAnsiTheme="minorHAnsi"/>
          <w:b/>
          <w:i/>
          <w:color w:val="000000" w:themeColor="text1"/>
        </w:rPr>
        <w:t>data</w:t>
      </w:r>
      <w:r>
        <w:rPr>
          <w:rFonts w:asciiTheme="minorHAnsi" w:hAnsiTheme="minorHAnsi"/>
          <w:color w:val="000000" w:themeColor="text1"/>
        </w:rPr>
        <w:t xml:space="preserve"> with as well as conditions imposed </w:t>
      </w:r>
      <w:r w:rsidR="000D3689">
        <w:rPr>
          <w:rFonts w:asciiTheme="minorHAnsi" w:hAnsiTheme="minorHAnsi"/>
          <w:color w:val="000000" w:themeColor="text1"/>
        </w:rPr>
        <w:t xml:space="preserve">or </w:t>
      </w:r>
      <w:r w:rsidR="00BB21C0">
        <w:rPr>
          <w:rFonts w:asciiTheme="minorHAnsi" w:hAnsiTheme="minorHAnsi"/>
          <w:color w:val="000000" w:themeColor="text1"/>
        </w:rPr>
        <w:t xml:space="preserve">agreed with the </w:t>
      </w:r>
      <w:r w:rsidR="00BB21C0" w:rsidRPr="00BB21C0">
        <w:rPr>
          <w:rFonts w:asciiTheme="minorHAnsi" w:hAnsiTheme="minorHAnsi"/>
          <w:b/>
          <w:i/>
          <w:color w:val="000000" w:themeColor="text1"/>
        </w:rPr>
        <w:t>data sharing body</w:t>
      </w:r>
      <w:r w:rsidR="00BB21C0">
        <w:rPr>
          <w:rFonts w:asciiTheme="minorHAnsi" w:hAnsiTheme="minorHAnsi"/>
          <w:color w:val="000000" w:themeColor="text1"/>
        </w:rPr>
        <w:t>.</w:t>
      </w:r>
    </w:p>
    <w:p w14:paraId="01214914" w14:textId="315197C7" w:rsidR="00B910B8" w:rsidRDefault="00B910B8" w:rsidP="00BB21C0">
      <w:pPr>
        <w:spacing w:before="120"/>
        <w:ind w:left="2268" w:hanging="850"/>
        <w:jc w:val="both"/>
        <w:rPr>
          <w:rFonts w:asciiTheme="minorHAnsi" w:hAnsiTheme="minorHAnsi"/>
          <w:color w:val="000000" w:themeColor="text1"/>
        </w:rPr>
      </w:pPr>
      <w:r>
        <w:rPr>
          <w:rFonts w:asciiTheme="minorHAnsi" w:hAnsiTheme="minorHAnsi"/>
          <w:color w:val="000000" w:themeColor="text1"/>
        </w:rPr>
        <w:t>5.4.3</w:t>
      </w:r>
      <w:r>
        <w:rPr>
          <w:rFonts w:asciiTheme="minorHAnsi" w:hAnsiTheme="minorHAnsi"/>
          <w:color w:val="000000" w:themeColor="text1"/>
        </w:rPr>
        <w:tab/>
      </w:r>
      <w:r w:rsidRPr="007B06D1">
        <w:rPr>
          <w:rFonts w:asciiTheme="minorHAnsi" w:hAnsiTheme="minorHAnsi"/>
          <w:b/>
          <w:bCs/>
          <w:i/>
          <w:iCs/>
          <w:color w:val="000000" w:themeColor="text1"/>
        </w:rPr>
        <w:t>Council</w:t>
      </w:r>
      <w:r w:rsidRPr="007B06D1">
        <w:rPr>
          <w:rFonts w:asciiTheme="minorHAnsi" w:hAnsiTheme="minorHAnsi"/>
          <w:color w:val="000000" w:themeColor="text1"/>
        </w:rPr>
        <w:t xml:space="preserve"> will </w:t>
      </w:r>
      <w:r w:rsidR="001475CA" w:rsidRPr="007B06D1">
        <w:rPr>
          <w:rFonts w:asciiTheme="minorHAnsi" w:hAnsiTheme="minorHAnsi"/>
          <w:color w:val="000000" w:themeColor="text1"/>
        </w:rPr>
        <w:t xml:space="preserve">only collect </w:t>
      </w:r>
      <w:r w:rsidR="001B7883" w:rsidRPr="007B06D1">
        <w:rPr>
          <w:rFonts w:asciiTheme="minorHAnsi" w:hAnsiTheme="minorHAnsi"/>
          <w:color w:val="000000" w:themeColor="text1"/>
        </w:rPr>
        <w:t xml:space="preserve">non-public </w:t>
      </w:r>
      <w:r w:rsidR="001475CA" w:rsidRPr="007B06D1">
        <w:rPr>
          <w:rFonts w:asciiTheme="minorHAnsi" w:hAnsiTheme="minorHAnsi"/>
          <w:color w:val="000000" w:themeColor="text1"/>
        </w:rPr>
        <w:t>external data</w:t>
      </w:r>
      <w:r w:rsidR="00B6219E" w:rsidRPr="007B06D1">
        <w:rPr>
          <w:rFonts w:asciiTheme="minorHAnsi" w:hAnsiTheme="minorHAnsi"/>
          <w:color w:val="000000" w:themeColor="text1"/>
        </w:rPr>
        <w:t xml:space="preserve"> containing </w:t>
      </w:r>
      <w:r w:rsidR="00B6219E" w:rsidRPr="007B06D1">
        <w:rPr>
          <w:rFonts w:asciiTheme="minorHAnsi" w:hAnsiTheme="minorHAnsi"/>
          <w:b/>
          <w:bCs/>
          <w:i/>
          <w:iCs/>
          <w:color w:val="000000" w:themeColor="text1"/>
        </w:rPr>
        <w:t>Personal Information</w:t>
      </w:r>
      <w:r w:rsidR="001475CA" w:rsidRPr="007B06D1">
        <w:rPr>
          <w:rFonts w:asciiTheme="minorHAnsi" w:hAnsiTheme="minorHAnsi"/>
          <w:color w:val="000000" w:themeColor="text1"/>
        </w:rPr>
        <w:t xml:space="preserve"> </w:t>
      </w:r>
      <w:r w:rsidR="001B7883" w:rsidRPr="007B06D1">
        <w:rPr>
          <w:rFonts w:asciiTheme="minorHAnsi" w:hAnsiTheme="minorHAnsi"/>
          <w:color w:val="000000" w:themeColor="text1"/>
        </w:rPr>
        <w:t xml:space="preserve">if it is permitted </w:t>
      </w:r>
      <w:r w:rsidR="00B6219E" w:rsidRPr="007B06D1">
        <w:rPr>
          <w:rFonts w:asciiTheme="minorHAnsi" w:hAnsiTheme="minorHAnsi"/>
          <w:color w:val="000000" w:themeColor="text1"/>
        </w:rPr>
        <w:t xml:space="preserve">to collect it under </w:t>
      </w:r>
      <w:r w:rsidR="00B6219E" w:rsidRPr="007B06D1">
        <w:rPr>
          <w:rFonts w:asciiTheme="minorHAnsi" w:hAnsiTheme="minorHAnsi"/>
          <w:b/>
          <w:bCs/>
          <w:i/>
          <w:iCs/>
          <w:color w:val="000000" w:themeColor="text1"/>
        </w:rPr>
        <w:t xml:space="preserve">Council’s </w:t>
      </w:r>
      <w:r w:rsidR="00B6219E" w:rsidRPr="007B06D1">
        <w:rPr>
          <w:rFonts w:asciiTheme="minorHAnsi" w:hAnsiTheme="minorHAnsi"/>
          <w:color w:val="000000" w:themeColor="text1"/>
        </w:rPr>
        <w:t>Privacy Policy and Privacy legislation.</w:t>
      </w:r>
    </w:p>
    <w:p w14:paraId="2DF89245" w14:textId="77777777" w:rsidR="000D3689" w:rsidRPr="00403630" w:rsidRDefault="000D3689" w:rsidP="00BB21C0">
      <w:pPr>
        <w:spacing w:before="120"/>
        <w:ind w:left="2268" w:hanging="850"/>
        <w:jc w:val="both"/>
        <w:rPr>
          <w:rFonts w:asciiTheme="minorHAnsi" w:hAnsiTheme="minorHAnsi"/>
          <w:color w:val="000000" w:themeColor="text1"/>
        </w:rPr>
      </w:pPr>
    </w:p>
    <w:p w14:paraId="6B1613E5" w14:textId="7AF4186B" w:rsidR="006E1680" w:rsidRPr="00F26151" w:rsidRDefault="006C7907" w:rsidP="00BC1EE4">
      <w:pPr>
        <w:pStyle w:val="Introduction"/>
        <w:numPr>
          <w:ilvl w:val="1"/>
          <w:numId w:val="27"/>
        </w:numPr>
        <w:spacing w:before="240"/>
        <w:rPr>
          <w:lang w:eastAsia="en-AU"/>
        </w:rPr>
      </w:pPr>
      <w:bookmarkStart w:id="6" w:name="_Toc524687466"/>
      <w:r>
        <w:rPr>
          <w:lang w:eastAsia="en-AU"/>
        </w:rPr>
        <w:tab/>
      </w:r>
      <w:bookmarkEnd w:id="6"/>
      <w:r w:rsidR="00117D34">
        <w:rPr>
          <w:lang w:eastAsia="en-AU"/>
        </w:rPr>
        <w:t xml:space="preserve">Standards, </w:t>
      </w:r>
      <w:r w:rsidR="00EB299B">
        <w:rPr>
          <w:lang w:eastAsia="en-AU"/>
        </w:rPr>
        <w:t>M</w:t>
      </w:r>
      <w:r w:rsidR="00117D34">
        <w:rPr>
          <w:lang w:eastAsia="en-AU"/>
        </w:rPr>
        <w:t xml:space="preserve">etadata and </w:t>
      </w:r>
      <w:r w:rsidR="00EB299B">
        <w:rPr>
          <w:lang w:eastAsia="en-AU"/>
        </w:rPr>
        <w:t>A</w:t>
      </w:r>
      <w:r w:rsidR="00117D34">
        <w:rPr>
          <w:lang w:eastAsia="en-AU"/>
        </w:rPr>
        <w:t>dministration</w:t>
      </w:r>
    </w:p>
    <w:p w14:paraId="0ADA189E" w14:textId="6790B2D8" w:rsidR="006E1680" w:rsidRDefault="00BC1EE4" w:rsidP="00C7101D">
      <w:pPr>
        <w:keepNext/>
        <w:spacing w:before="120" w:after="0"/>
        <w:ind w:left="2268" w:hanging="850"/>
        <w:jc w:val="both"/>
        <w:rPr>
          <w:rFonts w:asciiTheme="minorHAnsi" w:hAnsiTheme="minorHAnsi"/>
          <w:color w:val="000000" w:themeColor="text1"/>
        </w:rPr>
      </w:pPr>
      <w:bookmarkStart w:id="7" w:name="_Toc418764629"/>
      <w:bookmarkStart w:id="8" w:name="_Toc418799048"/>
      <w:bookmarkStart w:id="9" w:name="_Toc418803203"/>
      <w:bookmarkStart w:id="10" w:name="_Toc418964778"/>
      <w:bookmarkStart w:id="11" w:name="_Toc421708653"/>
      <w:bookmarkStart w:id="12" w:name="_Toc421714133"/>
      <w:r w:rsidRPr="00321726">
        <w:rPr>
          <w:rFonts w:asciiTheme="minorHAnsi" w:hAnsiTheme="minorHAnsi"/>
          <w:color w:val="000000" w:themeColor="text1"/>
        </w:rPr>
        <w:t>5.5.1</w:t>
      </w:r>
      <w:r w:rsidRPr="00321726">
        <w:rPr>
          <w:rFonts w:asciiTheme="minorHAnsi" w:hAnsiTheme="minorHAnsi"/>
          <w:color w:val="000000" w:themeColor="text1"/>
        </w:rPr>
        <w:tab/>
      </w:r>
      <w:r w:rsidR="00117D34" w:rsidRPr="00321726">
        <w:rPr>
          <w:rFonts w:asciiTheme="minorHAnsi" w:hAnsiTheme="minorHAnsi"/>
          <w:b/>
          <w:i/>
          <w:color w:val="000000" w:themeColor="text1"/>
        </w:rPr>
        <w:t>Council</w:t>
      </w:r>
      <w:r w:rsidR="00117D34" w:rsidRPr="00321726">
        <w:rPr>
          <w:rFonts w:asciiTheme="minorHAnsi" w:hAnsiTheme="minorHAnsi"/>
          <w:color w:val="000000" w:themeColor="text1"/>
        </w:rPr>
        <w:t xml:space="preserve"> will follow Australian Open Council Data Standards and industry best practice relating to the release of </w:t>
      </w:r>
      <w:r w:rsidR="00117D34" w:rsidRPr="00321726">
        <w:rPr>
          <w:rFonts w:asciiTheme="minorHAnsi" w:hAnsiTheme="minorHAnsi"/>
          <w:b/>
          <w:i/>
          <w:color w:val="000000" w:themeColor="text1"/>
        </w:rPr>
        <w:t>data</w:t>
      </w:r>
      <w:r w:rsidR="00117D34" w:rsidRPr="00321726">
        <w:rPr>
          <w:rFonts w:asciiTheme="minorHAnsi" w:hAnsiTheme="minorHAnsi"/>
          <w:color w:val="000000" w:themeColor="text1"/>
        </w:rPr>
        <w:t xml:space="preserve"> and accountability for that release. </w:t>
      </w:r>
      <w:r w:rsidR="005033DC" w:rsidRPr="00E94447">
        <w:rPr>
          <w:rFonts w:asciiTheme="minorHAnsi" w:hAnsiTheme="minorHAnsi"/>
          <w:b/>
          <w:bCs/>
          <w:i/>
          <w:iCs/>
          <w:color w:val="000000" w:themeColor="text1"/>
        </w:rPr>
        <w:t>M</w:t>
      </w:r>
      <w:r w:rsidR="00117D34" w:rsidRPr="00E94447">
        <w:rPr>
          <w:rFonts w:asciiTheme="minorHAnsi" w:hAnsiTheme="minorHAnsi"/>
          <w:b/>
          <w:bCs/>
          <w:i/>
          <w:iCs/>
          <w:color w:val="000000" w:themeColor="text1"/>
        </w:rPr>
        <w:t>etadata</w:t>
      </w:r>
      <w:r w:rsidR="00117D34" w:rsidRPr="00E94447">
        <w:rPr>
          <w:rFonts w:asciiTheme="minorHAnsi" w:hAnsiTheme="minorHAnsi"/>
          <w:color w:val="000000" w:themeColor="text1"/>
        </w:rPr>
        <w:t xml:space="preserve"> will</w:t>
      </w:r>
      <w:r w:rsidR="00117D34" w:rsidRPr="00321726">
        <w:rPr>
          <w:rFonts w:asciiTheme="minorHAnsi" w:hAnsiTheme="minorHAnsi"/>
          <w:color w:val="000000" w:themeColor="text1"/>
        </w:rPr>
        <w:t xml:space="preserve"> be provided to inform users of</w:t>
      </w:r>
      <w:r w:rsidR="00075FE8">
        <w:rPr>
          <w:rFonts w:asciiTheme="minorHAnsi" w:hAnsiTheme="minorHAnsi"/>
          <w:color w:val="000000" w:themeColor="text1"/>
        </w:rPr>
        <w:t xml:space="preserve"> the context and</w:t>
      </w:r>
      <w:r w:rsidR="00117D34" w:rsidRPr="00321726">
        <w:rPr>
          <w:rFonts w:asciiTheme="minorHAnsi" w:hAnsiTheme="minorHAnsi"/>
          <w:color w:val="000000" w:themeColor="text1"/>
        </w:rPr>
        <w:t xml:space="preserve"> any gaps or limitations in the </w:t>
      </w:r>
      <w:r w:rsidR="00117D34" w:rsidRPr="00321726">
        <w:rPr>
          <w:rFonts w:asciiTheme="minorHAnsi" w:hAnsiTheme="minorHAnsi"/>
          <w:b/>
          <w:i/>
          <w:color w:val="000000" w:themeColor="text1"/>
        </w:rPr>
        <w:t>data</w:t>
      </w:r>
      <w:r w:rsidR="00117D34" w:rsidRPr="00321726">
        <w:rPr>
          <w:rFonts w:asciiTheme="minorHAnsi" w:hAnsiTheme="minorHAnsi"/>
          <w:color w:val="000000" w:themeColor="text1"/>
        </w:rPr>
        <w:t>.</w:t>
      </w:r>
      <w:bookmarkEnd w:id="7"/>
      <w:bookmarkEnd w:id="8"/>
      <w:bookmarkEnd w:id="9"/>
      <w:bookmarkEnd w:id="10"/>
      <w:bookmarkEnd w:id="11"/>
      <w:bookmarkEnd w:id="12"/>
      <w:r w:rsidR="006E1680" w:rsidRPr="00BC1EE4">
        <w:rPr>
          <w:rFonts w:asciiTheme="minorHAnsi" w:hAnsiTheme="minorHAnsi"/>
          <w:color w:val="000000" w:themeColor="text1"/>
        </w:rPr>
        <w:t xml:space="preserve"> </w:t>
      </w:r>
      <w:bookmarkStart w:id="13" w:name="_Toc418764630"/>
      <w:bookmarkStart w:id="14" w:name="_Toc418799049"/>
      <w:bookmarkStart w:id="15" w:name="_Toc418803204"/>
      <w:bookmarkStart w:id="16" w:name="_Toc418964779"/>
      <w:bookmarkStart w:id="17" w:name="_Toc421708654"/>
      <w:bookmarkStart w:id="18" w:name="_Toc421714134"/>
    </w:p>
    <w:p w14:paraId="4E803C36" w14:textId="4023BC42" w:rsidR="006E1680" w:rsidRDefault="00BC1EE4" w:rsidP="00C7101D">
      <w:pPr>
        <w:keepNext/>
        <w:spacing w:before="120" w:after="0"/>
        <w:ind w:left="2268" w:hanging="850"/>
        <w:jc w:val="both"/>
        <w:rPr>
          <w:rFonts w:asciiTheme="minorHAnsi" w:hAnsiTheme="minorHAnsi"/>
          <w:color w:val="000000" w:themeColor="text1"/>
        </w:rPr>
      </w:pPr>
      <w:r>
        <w:rPr>
          <w:rFonts w:asciiTheme="minorHAnsi" w:hAnsiTheme="minorHAnsi"/>
          <w:color w:val="000000" w:themeColor="text1"/>
        </w:rPr>
        <w:t>5.5.2</w:t>
      </w:r>
      <w:r>
        <w:rPr>
          <w:rFonts w:asciiTheme="minorHAnsi" w:hAnsiTheme="minorHAnsi"/>
          <w:color w:val="000000" w:themeColor="text1"/>
        </w:rPr>
        <w:tab/>
      </w:r>
      <w:r w:rsidRPr="00E07E47">
        <w:rPr>
          <w:rFonts w:asciiTheme="minorHAnsi" w:hAnsiTheme="minorHAnsi"/>
          <w:b/>
          <w:i/>
          <w:color w:val="000000" w:themeColor="text1"/>
        </w:rPr>
        <w:t>C</w:t>
      </w:r>
      <w:bookmarkEnd w:id="13"/>
      <w:bookmarkEnd w:id="14"/>
      <w:bookmarkEnd w:id="15"/>
      <w:bookmarkEnd w:id="16"/>
      <w:bookmarkEnd w:id="17"/>
      <w:bookmarkEnd w:id="18"/>
      <w:r w:rsidR="00117D34" w:rsidRPr="00E07E47">
        <w:rPr>
          <w:rFonts w:asciiTheme="minorHAnsi" w:hAnsiTheme="minorHAnsi"/>
          <w:b/>
          <w:i/>
          <w:color w:val="000000" w:themeColor="text1"/>
        </w:rPr>
        <w:t>ouncil</w:t>
      </w:r>
      <w:r w:rsidR="00117D34" w:rsidRPr="00BC1EE4">
        <w:rPr>
          <w:rFonts w:asciiTheme="minorHAnsi" w:hAnsiTheme="minorHAnsi"/>
          <w:color w:val="000000" w:themeColor="text1"/>
        </w:rPr>
        <w:t xml:space="preserve"> w</w:t>
      </w:r>
      <w:r w:rsidR="00117D34">
        <w:rPr>
          <w:rFonts w:asciiTheme="minorHAnsi" w:hAnsiTheme="minorHAnsi"/>
          <w:color w:val="000000" w:themeColor="text1"/>
        </w:rPr>
        <w:t xml:space="preserve">ill maintain a </w:t>
      </w:r>
      <w:r w:rsidR="005A2180">
        <w:rPr>
          <w:rFonts w:asciiTheme="minorHAnsi" w:hAnsiTheme="minorHAnsi"/>
          <w:color w:val="000000" w:themeColor="text1"/>
        </w:rPr>
        <w:t xml:space="preserve">central </w:t>
      </w:r>
      <w:r w:rsidR="00117D34">
        <w:rPr>
          <w:rFonts w:asciiTheme="minorHAnsi" w:hAnsiTheme="minorHAnsi"/>
          <w:color w:val="000000" w:themeColor="text1"/>
        </w:rPr>
        <w:t xml:space="preserve">register listing all </w:t>
      </w:r>
      <w:r w:rsidR="00117D34" w:rsidRPr="00E07E47">
        <w:rPr>
          <w:rFonts w:asciiTheme="minorHAnsi" w:hAnsiTheme="minorHAnsi"/>
          <w:b/>
          <w:i/>
          <w:color w:val="000000" w:themeColor="text1"/>
        </w:rPr>
        <w:t>data</w:t>
      </w:r>
      <w:r w:rsidR="00117D34">
        <w:rPr>
          <w:rFonts w:asciiTheme="minorHAnsi" w:hAnsiTheme="minorHAnsi"/>
          <w:color w:val="000000" w:themeColor="text1"/>
        </w:rPr>
        <w:t xml:space="preserve"> that is </w:t>
      </w:r>
      <w:r w:rsidR="006601F6">
        <w:rPr>
          <w:rFonts w:asciiTheme="minorHAnsi" w:hAnsiTheme="minorHAnsi"/>
          <w:color w:val="000000" w:themeColor="text1"/>
        </w:rPr>
        <w:t xml:space="preserve">approved </w:t>
      </w:r>
      <w:r w:rsidR="00117D34">
        <w:rPr>
          <w:rFonts w:asciiTheme="minorHAnsi" w:hAnsiTheme="minorHAnsi"/>
          <w:color w:val="000000" w:themeColor="text1"/>
        </w:rPr>
        <w:t>for release.</w:t>
      </w:r>
    </w:p>
    <w:p w14:paraId="353A5B26" w14:textId="77777777" w:rsidR="006601F6" w:rsidRPr="00F26151" w:rsidRDefault="006601F6" w:rsidP="00AC1F82">
      <w:pPr>
        <w:keepNext/>
        <w:spacing w:before="120" w:after="0"/>
        <w:jc w:val="both"/>
        <w:rPr>
          <w:rFonts w:asciiTheme="minorHAnsi" w:hAnsiTheme="minorHAnsi"/>
          <w:color w:val="000000" w:themeColor="text1"/>
        </w:rPr>
      </w:pPr>
    </w:p>
    <w:p w14:paraId="2892BBCF" w14:textId="35FA1282" w:rsidR="00A01FA9" w:rsidRPr="00A01FA9" w:rsidRDefault="00A01FA9" w:rsidP="00D273DB">
      <w:pPr>
        <w:pStyle w:val="Heading2"/>
        <w:numPr>
          <w:ilvl w:val="0"/>
          <w:numId w:val="4"/>
        </w:numPr>
        <w:rPr>
          <w:lang w:eastAsia="en-AU"/>
        </w:rPr>
      </w:pPr>
      <w:r>
        <w:rPr>
          <w:lang w:eastAsia="en-AU"/>
        </w:rPr>
        <w:t xml:space="preserve">Roles and </w:t>
      </w:r>
      <w:r w:rsidR="00A06A8B">
        <w:rPr>
          <w:lang w:eastAsia="en-AU"/>
        </w:rPr>
        <w:t>R</w:t>
      </w:r>
      <w:r>
        <w:rPr>
          <w:lang w:eastAsia="en-AU"/>
        </w:rPr>
        <w:t>esponsibilities</w:t>
      </w:r>
    </w:p>
    <w:p w14:paraId="203BC606" w14:textId="77777777" w:rsidR="00A01FA9" w:rsidRDefault="00117D34" w:rsidP="002E2C72">
      <w:pPr>
        <w:ind w:left="709"/>
        <w:rPr>
          <w:rFonts w:eastAsia="Times New Roman" w:cs="Arial"/>
          <w:lang w:eastAsia="en-AU"/>
        </w:rPr>
      </w:pPr>
      <w:r w:rsidRPr="00A341D8">
        <w:rPr>
          <w:rFonts w:eastAsia="Times New Roman" w:cs="Arial"/>
          <w:b/>
          <w:i/>
          <w:lang w:eastAsia="en-AU"/>
        </w:rPr>
        <w:t>EMT or its delegate</w:t>
      </w:r>
      <w:r w:rsidR="00013DC2">
        <w:rPr>
          <w:rFonts w:eastAsia="Times New Roman" w:cs="Arial"/>
          <w:lang w:eastAsia="en-AU"/>
        </w:rPr>
        <w:t xml:space="preserve"> is:</w:t>
      </w:r>
    </w:p>
    <w:p w14:paraId="30289525" w14:textId="77777777" w:rsidR="00013DC2" w:rsidRDefault="00013DC2" w:rsidP="00D273DB">
      <w:pPr>
        <w:pStyle w:val="ListParagraph"/>
        <w:numPr>
          <w:ilvl w:val="0"/>
          <w:numId w:val="22"/>
        </w:numPr>
        <w:rPr>
          <w:rFonts w:eastAsia="Times New Roman" w:cs="Arial"/>
          <w:lang w:eastAsia="en-AU"/>
        </w:rPr>
      </w:pPr>
      <w:r>
        <w:rPr>
          <w:rFonts w:eastAsia="Times New Roman" w:cs="Arial"/>
          <w:lang w:eastAsia="en-AU"/>
        </w:rPr>
        <w:t>Responsible for ensuring that they are familiar with the requirements of this Policy;</w:t>
      </w:r>
    </w:p>
    <w:p w14:paraId="1FEE726D" w14:textId="77777777" w:rsidR="00013DC2" w:rsidRDefault="00013DC2" w:rsidP="00D273DB">
      <w:pPr>
        <w:pStyle w:val="ListParagraph"/>
        <w:numPr>
          <w:ilvl w:val="0"/>
          <w:numId w:val="22"/>
        </w:numPr>
        <w:rPr>
          <w:rFonts w:eastAsia="Times New Roman" w:cs="Arial"/>
          <w:lang w:eastAsia="en-AU"/>
        </w:rPr>
      </w:pPr>
      <w:r>
        <w:rPr>
          <w:rFonts w:eastAsia="Times New Roman" w:cs="Arial"/>
          <w:lang w:eastAsia="en-AU"/>
        </w:rPr>
        <w:t xml:space="preserve">Accountable for </w:t>
      </w:r>
      <w:r w:rsidR="00322A18" w:rsidRPr="00E07E47">
        <w:rPr>
          <w:rFonts w:eastAsia="Times New Roman" w:cs="Arial"/>
          <w:b/>
          <w:i/>
          <w:lang w:eastAsia="en-AU"/>
        </w:rPr>
        <w:t>Council’s</w:t>
      </w:r>
      <w:r w:rsidR="00322A18">
        <w:rPr>
          <w:rFonts w:eastAsia="Times New Roman" w:cs="Arial"/>
          <w:lang w:eastAsia="en-AU"/>
        </w:rPr>
        <w:t xml:space="preserve"> overall</w:t>
      </w:r>
      <w:r>
        <w:rPr>
          <w:rFonts w:eastAsia="Times New Roman" w:cs="Arial"/>
          <w:lang w:eastAsia="en-AU"/>
        </w:rPr>
        <w:t xml:space="preserve"> compliance with this Policy;</w:t>
      </w:r>
    </w:p>
    <w:p w14:paraId="19A88C1A" w14:textId="55A4D998" w:rsidR="00013DC2" w:rsidRDefault="00013DC2" w:rsidP="00322A18">
      <w:pPr>
        <w:pStyle w:val="ListParagraph"/>
        <w:numPr>
          <w:ilvl w:val="0"/>
          <w:numId w:val="22"/>
        </w:numPr>
        <w:rPr>
          <w:rFonts w:eastAsia="Times New Roman" w:cs="Arial"/>
          <w:lang w:eastAsia="en-AU"/>
        </w:rPr>
      </w:pPr>
      <w:r>
        <w:rPr>
          <w:rFonts w:eastAsia="Times New Roman" w:cs="Arial"/>
          <w:lang w:eastAsia="en-AU"/>
        </w:rPr>
        <w:t xml:space="preserve">Responsible for </w:t>
      </w:r>
      <w:r w:rsidR="00322A18">
        <w:rPr>
          <w:rFonts w:eastAsia="Times New Roman" w:cs="Arial"/>
          <w:lang w:eastAsia="en-AU"/>
        </w:rPr>
        <w:t xml:space="preserve">ensuring that </w:t>
      </w:r>
      <w:r w:rsidR="00322A18" w:rsidRPr="00E07E47">
        <w:rPr>
          <w:rFonts w:eastAsia="Times New Roman" w:cs="Arial"/>
          <w:b/>
          <w:i/>
          <w:lang w:eastAsia="en-AU"/>
        </w:rPr>
        <w:t>Council</w:t>
      </w:r>
      <w:r w:rsidR="00322A18">
        <w:rPr>
          <w:rFonts w:eastAsia="Times New Roman" w:cs="Arial"/>
          <w:lang w:eastAsia="en-AU"/>
        </w:rPr>
        <w:t xml:space="preserve"> meets all its legal obligations relating to the sharing of </w:t>
      </w:r>
      <w:r w:rsidR="00322A18" w:rsidRPr="00E07E47">
        <w:rPr>
          <w:rFonts w:eastAsia="Times New Roman" w:cs="Arial"/>
          <w:b/>
          <w:i/>
          <w:lang w:eastAsia="en-AU"/>
        </w:rPr>
        <w:t>data</w:t>
      </w:r>
      <w:r w:rsidR="00322A18">
        <w:rPr>
          <w:rFonts w:eastAsia="Times New Roman" w:cs="Arial"/>
          <w:lang w:eastAsia="en-AU"/>
        </w:rPr>
        <w:t>;</w:t>
      </w:r>
    </w:p>
    <w:p w14:paraId="72138660" w14:textId="303C8A4A" w:rsidR="00322A18" w:rsidRDefault="00322A18" w:rsidP="00322A18">
      <w:pPr>
        <w:pStyle w:val="ListParagraph"/>
        <w:numPr>
          <w:ilvl w:val="0"/>
          <w:numId w:val="22"/>
        </w:numPr>
        <w:rPr>
          <w:rFonts w:eastAsia="Times New Roman" w:cs="Arial"/>
          <w:lang w:eastAsia="en-AU"/>
        </w:rPr>
      </w:pPr>
      <w:r>
        <w:rPr>
          <w:rFonts w:eastAsia="Times New Roman" w:cs="Arial"/>
          <w:lang w:eastAsia="en-AU"/>
        </w:rPr>
        <w:t xml:space="preserve">Responsible for maximising the value of its </w:t>
      </w:r>
      <w:r w:rsidRPr="00E07E47">
        <w:rPr>
          <w:rFonts w:eastAsia="Times New Roman" w:cs="Arial"/>
          <w:b/>
          <w:i/>
          <w:lang w:eastAsia="en-AU"/>
        </w:rPr>
        <w:t>data</w:t>
      </w:r>
      <w:r>
        <w:rPr>
          <w:rFonts w:eastAsia="Times New Roman" w:cs="Arial"/>
          <w:lang w:eastAsia="en-AU"/>
        </w:rPr>
        <w:t xml:space="preserve"> and the benefit to </w:t>
      </w:r>
      <w:r w:rsidRPr="00E07E47">
        <w:rPr>
          <w:rFonts w:eastAsia="Times New Roman" w:cs="Arial"/>
          <w:b/>
          <w:i/>
          <w:lang w:eastAsia="en-AU"/>
        </w:rPr>
        <w:t>Council</w:t>
      </w:r>
      <w:r>
        <w:rPr>
          <w:rFonts w:eastAsia="Times New Roman" w:cs="Arial"/>
          <w:lang w:eastAsia="en-AU"/>
        </w:rPr>
        <w:t xml:space="preserve"> and community through sharing</w:t>
      </w:r>
      <w:r w:rsidR="00CE1E3B">
        <w:rPr>
          <w:rFonts w:eastAsia="Times New Roman" w:cs="Arial"/>
          <w:lang w:eastAsia="en-AU"/>
        </w:rPr>
        <w:t>; and</w:t>
      </w:r>
    </w:p>
    <w:p w14:paraId="6858D7B5" w14:textId="03AAC6CB" w:rsidR="001B65F8" w:rsidRDefault="001B65F8" w:rsidP="00322A18">
      <w:pPr>
        <w:pStyle w:val="ListParagraph"/>
        <w:numPr>
          <w:ilvl w:val="0"/>
          <w:numId w:val="22"/>
        </w:numPr>
        <w:rPr>
          <w:rFonts w:eastAsia="Times New Roman" w:cs="Arial"/>
          <w:lang w:eastAsia="en-AU"/>
        </w:rPr>
      </w:pPr>
      <w:r>
        <w:rPr>
          <w:rFonts w:eastAsia="Times New Roman" w:cs="Arial"/>
          <w:lang w:eastAsia="en-AU"/>
        </w:rPr>
        <w:t xml:space="preserve">Responsible for assessing and advising on proposals for the release of </w:t>
      </w:r>
      <w:r w:rsidRPr="001B65F8">
        <w:rPr>
          <w:rFonts w:eastAsia="Times New Roman" w:cs="Arial"/>
          <w:b/>
          <w:bCs/>
          <w:i/>
          <w:iCs/>
          <w:lang w:eastAsia="en-AU"/>
        </w:rPr>
        <w:t>Council data</w:t>
      </w:r>
      <w:r>
        <w:rPr>
          <w:rFonts w:eastAsia="Times New Roman" w:cs="Arial"/>
          <w:lang w:eastAsia="en-AU"/>
        </w:rPr>
        <w:t>.</w:t>
      </w:r>
    </w:p>
    <w:p w14:paraId="72171545" w14:textId="77777777" w:rsidR="00013DC2" w:rsidRDefault="00117D34" w:rsidP="00FE7E6E">
      <w:pPr>
        <w:keepNext/>
        <w:ind w:left="709"/>
        <w:rPr>
          <w:rFonts w:eastAsia="Times New Roman" w:cs="Arial"/>
          <w:lang w:eastAsia="en-AU"/>
        </w:rPr>
      </w:pPr>
      <w:r w:rsidRPr="00A341D8">
        <w:rPr>
          <w:rFonts w:eastAsia="Times New Roman" w:cs="Arial"/>
          <w:b/>
          <w:i/>
          <w:lang w:eastAsia="en-AU"/>
        </w:rPr>
        <w:t>Data owners</w:t>
      </w:r>
      <w:r w:rsidR="00013DC2">
        <w:rPr>
          <w:rFonts w:eastAsia="Times New Roman" w:cs="Arial"/>
          <w:lang w:eastAsia="en-AU"/>
        </w:rPr>
        <w:t xml:space="preserve"> are:</w:t>
      </w:r>
    </w:p>
    <w:p w14:paraId="7A97F6C4" w14:textId="77777777" w:rsidR="00013DC2" w:rsidRDefault="00013DC2" w:rsidP="00D273DB">
      <w:pPr>
        <w:pStyle w:val="ListParagraph"/>
        <w:numPr>
          <w:ilvl w:val="0"/>
          <w:numId w:val="22"/>
        </w:numPr>
        <w:rPr>
          <w:rFonts w:eastAsia="Times New Roman" w:cs="Arial"/>
          <w:lang w:eastAsia="en-AU"/>
        </w:rPr>
      </w:pPr>
      <w:r>
        <w:rPr>
          <w:rFonts w:eastAsia="Times New Roman" w:cs="Arial"/>
          <w:lang w:eastAsia="en-AU"/>
        </w:rPr>
        <w:t>Responsible for ensuring that they are familiar with the requirements of this Policy;</w:t>
      </w:r>
    </w:p>
    <w:p w14:paraId="32E2C367" w14:textId="4D853788" w:rsidR="00013DC2" w:rsidRDefault="00013DC2" w:rsidP="00D273DB">
      <w:pPr>
        <w:pStyle w:val="ListParagraph"/>
        <w:numPr>
          <w:ilvl w:val="0"/>
          <w:numId w:val="22"/>
        </w:numPr>
        <w:rPr>
          <w:rFonts w:eastAsia="Times New Roman" w:cs="Arial"/>
          <w:lang w:eastAsia="en-AU"/>
        </w:rPr>
      </w:pPr>
      <w:r>
        <w:rPr>
          <w:rFonts w:eastAsia="Times New Roman" w:cs="Arial"/>
          <w:lang w:eastAsia="en-AU"/>
        </w:rPr>
        <w:t xml:space="preserve">Accountable for </w:t>
      </w:r>
      <w:r w:rsidR="00322A18">
        <w:rPr>
          <w:rFonts w:eastAsia="Times New Roman" w:cs="Arial"/>
          <w:lang w:eastAsia="en-AU"/>
        </w:rPr>
        <w:t xml:space="preserve">the </w:t>
      </w:r>
      <w:r w:rsidR="00322A18" w:rsidRPr="00E07E47">
        <w:rPr>
          <w:rFonts w:eastAsia="Times New Roman" w:cs="Arial"/>
          <w:b/>
          <w:i/>
          <w:lang w:eastAsia="en-AU"/>
        </w:rPr>
        <w:t>data</w:t>
      </w:r>
      <w:r w:rsidR="00322A18">
        <w:rPr>
          <w:rFonts w:eastAsia="Times New Roman" w:cs="Arial"/>
          <w:lang w:eastAsia="en-AU"/>
        </w:rPr>
        <w:t xml:space="preserve"> quality and ensuring that it is fit for purpose</w:t>
      </w:r>
      <w:r>
        <w:rPr>
          <w:rFonts w:eastAsia="Times New Roman" w:cs="Arial"/>
          <w:lang w:eastAsia="en-AU"/>
        </w:rPr>
        <w:t>;</w:t>
      </w:r>
    </w:p>
    <w:p w14:paraId="406F062F" w14:textId="06EB0022" w:rsidR="00013DC2" w:rsidRDefault="00322A18" w:rsidP="00D273DB">
      <w:pPr>
        <w:pStyle w:val="ListParagraph"/>
        <w:numPr>
          <w:ilvl w:val="0"/>
          <w:numId w:val="22"/>
        </w:numPr>
        <w:rPr>
          <w:rFonts w:eastAsia="Times New Roman" w:cs="Arial"/>
          <w:lang w:eastAsia="en-AU"/>
        </w:rPr>
      </w:pPr>
      <w:r>
        <w:rPr>
          <w:rFonts w:eastAsia="Times New Roman" w:cs="Arial"/>
          <w:lang w:eastAsia="en-AU"/>
        </w:rPr>
        <w:t xml:space="preserve">Accountable for changes affecting the </w:t>
      </w:r>
      <w:r w:rsidRPr="00E07E47">
        <w:rPr>
          <w:rFonts w:eastAsia="Times New Roman" w:cs="Arial"/>
          <w:b/>
          <w:i/>
          <w:lang w:eastAsia="en-AU"/>
        </w:rPr>
        <w:t>data</w:t>
      </w:r>
      <w:r>
        <w:rPr>
          <w:rFonts w:eastAsia="Times New Roman" w:cs="Arial"/>
          <w:lang w:eastAsia="en-AU"/>
        </w:rPr>
        <w:t xml:space="preserve"> and </w:t>
      </w:r>
      <w:r w:rsidR="005910D6">
        <w:rPr>
          <w:rFonts w:eastAsia="Times New Roman" w:cs="Arial"/>
          <w:lang w:eastAsia="en-AU"/>
        </w:rPr>
        <w:t xml:space="preserve">notification of </w:t>
      </w:r>
      <w:r>
        <w:rPr>
          <w:rFonts w:eastAsia="Times New Roman" w:cs="Arial"/>
          <w:lang w:eastAsia="en-AU"/>
        </w:rPr>
        <w:t>affected parties</w:t>
      </w:r>
      <w:r w:rsidR="00013DC2">
        <w:rPr>
          <w:rFonts w:eastAsia="Times New Roman" w:cs="Arial"/>
          <w:lang w:eastAsia="en-AU"/>
        </w:rPr>
        <w:t>;</w:t>
      </w:r>
    </w:p>
    <w:p w14:paraId="7E4D02A6" w14:textId="0070D8A5" w:rsidR="00322A18" w:rsidRDefault="00096F1C" w:rsidP="00322A18">
      <w:pPr>
        <w:pStyle w:val="ListParagraph"/>
        <w:numPr>
          <w:ilvl w:val="0"/>
          <w:numId w:val="22"/>
        </w:numPr>
        <w:rPr>
          <w:rFonts w:eastAsia="Times New Roman" w:cs="Arial"/>
          <w:lang w:eastAsia="en-AU"/>
        </w:rPr>
      </w:pPr>
      <w:r>
        <w:rPr>
          <w:rFonts w:eastAsia="Times New Roman" w:cs="Arial"/>
          <w:lang w:eastAsia="en-AU"/>
        </w:rPr>
        <w:lastRenderedPageBreak/>
        <w:t xml:space="preserve">Responsible for </w:t>
      </w:r>
      <w:r w:rsidR="00322A18">
        <w:rPr>
          <w:rFonts w:eastAsia="Times New Roman" w:cs="Arial"/>
          <w:lang w:eastAsia="en-AU"/>
        </w:rPr>
        <w:t xml:space="preserve">the security classification assigned to their </w:t>
      </w:r>
      <w:r w:rsidR="00322A18" w:rsidRPr="00E07E47">
        <w:rPr>
          <w:rFonts w:eastAsia="Times New Roman" w:cs="Arial"/>
          <w:b/>
          <w:i/>
          <w:lang w:eastAsia="en-AU"/>
        </w:rPr>
        <w:t>data</w:t>
      </w:r>
      <w:r w:rsidR="00322A18">
        <w:rPr>
          <w:rFonts w:eastAsia="Times New Roman" w:cs="Arial"/>
          <w:lang w:eastAsia="en-AU"/>
        </w:rPr>
        <w:t xml:space="preserve"> and who has what access</w:t>
      </w:r>
      <w:r w:rsidR="00CE1E3B">
        <w:rPr>
          <w:rFonts w:eastAsia="Times New Roman" w:cs="Arial"/>
          <w:lang w:eastAsia="en-AU"/>
        </w:rPr>
        <w:t>; and</w:t>
      </w:r>
    </w:p>
    <w:p w14:paraId="22A9480D" w14:textId="0A7BDF91" w:rsidR="000B322C" w:rsidRDefault="000B322C" w:rsidP="00322A18">
      <w:pPr>
        <w:pStyle w:val="ListParagraph"/>
        <w:numPr>
          <w:ilvl w:val="0"/>
          <w:numId w:val="22"/>
        </w:numPr>
        <w:rPr>
          <w:rFonts w:eastAsia="Times New Roman" w:cs="Arial"/>
          <w:lang w:eastAsia="en-AU"/>
        </w:rPr>
      </w:pPr>
      <w:r>
        <w:rPr>
          <w:rFonts w:eastAsia="Times New Roman" w:cs="Arial"/>
          <w:lang w:eastAsia="en-AU"/>
        </w:rPr>
        <w:t>Responsible for referring</w:t>
      </w:r>
      <w:r w:rsidR="00FD0866">
        <w:rPr>
          <w:rFonts w:eastAsia="Times New Roman" w:cs="Arial"/>
          <w:lang w:eastAsia="en-AU"/>
        </w:rPr>
        <w:t xml:space="preserve"> requests or</w:t>
      </w:r>
      <w:r>
        <w:rPr>
          <w:rFonts w:eastAsia="Times New Roman" w:cs="Arial"/>
          <w:lang w:eastAsia="en-AU"/>
        </w:rPr>
        <w:t xml:space="preserve"> proposals for the release of </w:t>
      </w:r>
      <w:bookmarkStart w:id="19" w:name="_Hlk92268937"/>
      <w:r w:rsidRPr="000B322C">
        <w:rPr>
          <w:rFonts w:eastAsia="Times New Roman" w:cs="Arial"/>
          <w:b/>
          <w:bCs/>
          <w:i/>
          <w:iCs/>
          <w:lang w:eastAsia="en-AU"/>
        </w:rPr>
        <w:t>Council data</w:t>
      </w:r>
      <w:r>
        <w:rPr>
          <w:rFonts w:eastAsia="Times New Roman" w:cs="Arial"/>
          <w:lang w:eastAsia="en-AU"/>
        </w:rPr>
        <w:t xml:space="preserve"> to </w:t>
      </w:r>
      <w:bookmarkEnd w:id="19"/>
      <w:r w:rsidRPr="000B322C">
        <w:rPr>
          <w:rFonts w:eastAsia="Times New Roman" w:cs="Arial"/>
          <w:b/>
          <w:bCs/>
          <w:i/>
          <w:iCs/>
          <w:lang w:eastAsia="en-AU"/>
        </w:rPr>
        <w:t>EMT or its Delegate</w:t>
      </w:r>
      <w:r>
        <w:rPr>
          <w:rFonts w:eastAsia="Times New Roman" w:cs="Arial"/>
          <w:lang w:eastAsia="en-AU"/>
        </w:rPr>
        <w:t>.</w:t>
      </w:r>
    </w:p>
    <w:p w14:paraId="6B6BA8BE" w14:textId="77777777" w:rsidR="00013DC2" w:rsidRPr="00322A18" w:rsidRDefault="00013DC2" w:rsidP="003C15F1">
      <w:pPr>
        <w:keepNext/>
        <w:ind w:firstLine="720"/>
        <w:rPr>
          <w:rFonts w:eastAsia="Times New Roman" w:cs="Arial"/>
          <w:lang w:eastAsia="en-AU"/>
        </w:rPr>
      </w:pPr>
      <w:r w:rsidRPr="00D97099">
        <w:rPr>
          <w:rFonts w:eastAsia="Times New Roman" w:cs="Arial"/>
          <w:b/>
          <w:lang w:eastAsia="en-AU"/>
        </w:rPr>
        <w:t xml:space="preserve">Manager </w:t>
      </w:r>
      <w:r w:rsidR="00322A18" w:rsidRPr="00D97099">
        <w:rPr>
          <w:rFonts w:eastAsia="Times New Roman" w:cs="Arial"/>
          <w:b/>
          <w:lang w:eastAsia="en-AU"/>
        </w:rPr>
        <w:t>Business Transformation</w:t>
      </w:r>
      <w:r w:rsidRPr="00322A18">
        <w:rPr>
          <w:rFonts w:eastAsia="Times New Roman" w:cs="Arial"/>
          <w:lang w:eastAsia="en-AU"/>
        </w:rPr>
        <w:t xml:space="preserve"> is:</w:t>
      </w:r>
    </w:p>
    <w:p w14:paraId="1C356667" w14:textId="5CF6DD90" w:rsidR="00D71E00" w:rsidRDefault="00013DC2" w:rsidP="006D1777">
      <w:pPr>
        <w:pStyle w:val="ListParagraph"/>
        <w:numPr>
          <w:ilvl w:val="0"/>
          <w:numId w:val="22"/>
        </w:numPr>
        <w:spacing w:after="0"/>
        <w:rPr>
          <w:rFonts w:eastAsia="Times New Roman" w:cs="Arial"/>
          <w:lang w:eastAsia="en-AU"/>
        </w:rPr>
      </w:pPr>
      <w:r w:rsidRPr="00C75C5B">
        <w:rPr>
          <w:rFonts w:eastAsia="Times New Roman" w:cs="Arial"/>
          <w:lang w:eastAsia="en-AU"/>
        </w:rPr>
        <w:t>Responsible for providing clarification or advice about the interpretation of this Policy</w:t>
      </w:r>
      <w:r w:rsidR="00BA1F24">
        <w:rPr>
          <w:rFonts w:eastAsia="Times New Roman" w:cs="Arial"/>
          <w:lang w:eastAsia="en-AU"/>
        </w:rPr>
        <w:t>; and</w:t>
      </w:r>
    </w:p>
    <w:p w14:paraId="520FA06D" w14:textId="4F9204E0" w:rsidR="00C75C5B" w:rsidRPr="0058391B" w:rsidRDefault="00A82F70" w:rsidP="0058391B">
      <w:pPr>
        <w:pStyle w:val="ListParagraph"/>
        <w:numPr>
          <w:ilvl w:val="0"/>
          <w:numId w:val="22"/>
        </w:numPr>
        <w:ind w:hanging="357"/>
        <w:rPr>
          <w:rFonts w:eastAsia="Times New Roman" w:cs="Arial"/>
          <w:lang w:eastAsia="en-AU"/>
        </w:rPr>
      </w:pPr>
      <w:r>
        <w:rPr>
          <w:rFonts w:eastAsia="Times New Roman" w:cs="Arial"/>
          <w:lang w:eastAsia="en-AU"/>
        </w:rPr>
        <w:t xml:space="preserve">Responsible for ensuring </w:t>
      </w:r>
      <w:r w:rsidRPr="00DA2D23">
        <w:rPr>
          <w:lang w:eastAsia="en-AU"/>
        </w:rPr>
        <w:t>Data Sharing Agreement</w:t>
      </w:r>
      <w:r w:rsidR="00BA1F24">
        <w:rPr>
          <w:lang w:eastAsia="en-AU"/>
        </w:rPr>
        <w:t>s</w:t>
      </w:r>
      <w:r w:rsidRPr="00DA2D23">
        <w:rPr>
          <w:lang w:eastAsia="en-AU"/>
        </w:rPr>
        <w:t xml:space="preserve"> for non-</w:t>
      </w:r>
      <w:r w:rsidR="00FF1572">
        <w:rPr>
          <w:lang w:eastAsia="en-AU"/>
        </w:rPr>
        <w:t>p</w:t>
      </w:r>
      <w:r w:rsidRPr="00DA2D23">
        <w:rPr>
          <w:lang w:eastAsia="en-AU"/>
        </w:rPr>
        <w:t xml:space="preserve">ublic </w:t>
      </w:r>
      <w:r w:rsidRPr="00E07E47">
        <w:rPr>
          <w:b/>
          <w:i/>
          <w:lang w:eastAsia="en-AU"/>
        </w:rPr>
        <w:t>data</w:t>
      </w:r>
      <w:r>
        <w:rPr>
          <w:lang w:eastAsia="en-AU"/>
        </w:rPr>
        <w:t xml:space="preserve"> </w:t>
      </w:r>
      <w:r w:rsidR="00915A23">
        <w:rPr>
          <w:lang w:eastAsia="en-AU"/>
        </w:rPr>
        <w:t>are established</w:t>
      </w:r>
      <w:r w:rsidR="00FF63FE">
        <w:rPr>
          <w:lang w:eastAsia="en-AU"/>
        </w:rPr>
        <w:t>,</w:t>
      </w:r>
      <w:r w:rsidR="00915A23">
        <w:rPr>
          <w:lang w:eastAsia="en-AU"/>
        </w:rPr>
        <w:t xml:space="preserve"> </w:t>
      </w:r>
      <w:r>
        <w:rPr>
          <w:lang w:eastAsia="en-AU"/>
        </w:rPr>
        <w:t>legally bindi</w:t>
      </w:r>
      <w:r w:rsidR="0077777E">
        <w:rPr>
          <w:lang w:eastAsia="en-AU"/>
        </w:rPr>
        <w:t>n</w:t>
      </w:r>
      <w:r>
        <w:rPr>
          <w:lang w:eastAsia="en-AU"/>
        </w:rPr>
        <w:t xml:space="preserve">g and provide adequate cover for </w:t>
      </w:r>
      <w:r w:rsidR="00E46F73" w:rsidRPr="00E46F73">
        <w:rPr>
          <w:b/>
          <w:i/>
          <w:lang w:eastAsia="en-AU"/>
        </w:rPr>
        <w:t>C</w:t>
      </w:r>
      <w:r w:rsidRPr="00E46F73">
        <w:rPr>
          <w:b/>
          <w:i/>
          <w:lang w:eastAsia="en-AU"/>
        </w:rPr>
        <w:t>ouncil</w:t>
      </w:r>
      <w:r>
        <w:rPr>
          <w:lang w:eastAsia="en-AU"/>
        </w:rPr>
        <w:t>.</w:t>
      </w:r>
    </w:p>
    <w:p w14:paraId="3C8A5309" w14:textId="77777777" w:rsidR="00013DC2" w:rsidRDefault="00013DC2" w:rsidP="00096F1C">
      <w:pPr>
        <w:ind w:left="709"/>
        <w:rPr>
          <w:rFonts w:eastAsia="Times New Roman" w:cs="Arial"/>
          <w:lang w:eastAsia="en-AU"/>
        </w:rPr>
      </w:pPr>
      <w:r w:rsidRPr="00D97099">
        <w:rPr>
          <w:rFonts w:eastAsia="Times New Roman" w:cs="Arial"/>
          <w:b/>
          <w:lang w:eastAsia="en-AU"/>
        </w:rPr>
        <w:t xml:space="preserve">Coordinator </w:t>
      </w:r>
      <w:r w:rsidR="00322A18" w:rsidRPr="00D97099">
        <w:rPr>
          <w:rFonts w:eastAsia="Times New Roman" w:cs="Arial"/>
          <w:b/>
          <w:lang w:eastAsia="en-AU"/>
        </w:rPr>
        <w:t>Digital and Data</w:t>
      </w:r>
      <w:r>
        <w:rPr>
          <w:rFonts w:eastAsia="Times New Roman" w:cs="Arial"/>
          <w:lang w:eastAsia="en-AU"/>
        </w:rPr>
        <w:t xml:space="preserve"> is:</w:t>
      </w:r>
    </w:p>
    <w:p w14:paraId="21A04727" w14:textId="521F38B7" w:rsidR="00013DC2" w:rsidRDefault="00793982" w:rsidP="00D273DB">
      <w:pPr>
        <w:pStyle w:val="ListParagraph"/>
        <w:numPr>
          <w:ilvl w:val="0"/>
          <w:numId w:val="22"/>
        </w:numPr>
        <w:rPr>
          <w:rFonts w:eastAsia="Times New Roman" w:cs="Arial"/>
          <w:lang w:eastAsia="en-AU"/>
        </w:rPr>
      </w:pPr>
      <w:r>
        <w:rPr>
          <w:rFonts w:eastAsia="Times New Roman" w:cs="Arial"/>
          <w:lang w:eastAsia="en-AU"/>
        </w:rPr>
        <w:t>Accountable</w:t>
      </w:r>
      <w:r w:rsidR="00013DC2">
        <w:rPr>
          <w:rFonts w:eastAsia="Times New Roman" w:cs="Arial"/>
          <w:lang w:eastAsia="en-AU"/>
        </w:rPr>
        <w:t xml:space="preserve"> for maintaining a </w:t>
      </w:r>
      <w:r w:rsidR="00FF1572">
        <w:rPr>
          <w:rFonts w:eastAsia="Times New Roman" w:cs="Arial"/>
          <w:lang w:eastAsia="en-AU"/>
        </w:rPr>
        <w:t xml:space="preserve">central </w:t>
      </w:r>
      <w:r w:rsidR="00013DC2">
        <w:rPr>
          <w:rFonts w:eastAsia="Times New Roman" w:cs="Arial"/>
          <w:lang w:eastAsia="en-AU"/>
        </w:rPr>
        <w:t xml:space="preserve">Register of all </w:t>
      </w:r>
      <w:r w:rsidR="00322A18">
        <w:rPr>
          <w:rFonts w:eastAsia="Times New Roman" w:cs="Arial"/>
          <w:lang w:eastAsia="en-AU"/>
        </w:rPr>
        <w:t xml:space="preserve">shared </w:t>
      </w:r>
      <w:r w:rsidR="00322A18" w:rsidRPr="00A341D8">
        <w:rPr>
          <w:rFonts w:eastAsia="Times New Roman" w:cs="Arial"/>
          <w:b/>
          <w:lang w:eastAsia="en-AU"/>
        </w:rPr>
        <w:t>data</w:t>
      </w:r>
      <w:r w:rsidR="00096F1C">
        <w:rPr>
          <w:rFonts w:eastAsia="Times New Roman" w:cs="Arial"/>
          <w:lang w:eastAsia="en-AU"/>
        </w:rPr>
        <w:t>;</w:t>
      </w:r>
      <w:r w:rsidR="00D71E00">
        <w:rPr>
          <w:rFonts w:eastAsia="Times New Roman" w:cs="Arial"/>
          <w:lang w:eastAsia="en-AU"/>
        </w:rPr>
        <w:t xml:space="preserve"> and</w:t>
      </w:r>
    </w:p>
    <w:p w14:paraId="1CD67691" w14:textId="77777777" w:rsidR="00096F1C" w:rsidRDefault="00096F1C" w:rsidP="00D273DB">
      <w:pPr>
        <w:pStyle w:val="ListParagraph"/>
        <w:numPr>
          <w:ilvl w:val="0"/>
          <w:numId w:val="22"/>
        </w:numPr>
        <w:rPr>
          <w:rFonts w:eastAsia="Times New Roman" w:cs="Arial"/>
          <w:lang w:eastAsia="en-AU"/>
        </w:rPr>
      </w:pPr>
      <w:r>
        <w:rPr>
          <w:rFonts w:eastAsia="Times New Roman" w:cs="Arial"/>
          <w:lang w:eastAsia="en-AU"/>
        </w:rPr>
        <w:t xml:space="preserve">Responsible for </w:t>
      </w:r>
      <w:r w:rsidR="00D71E00">
        <w:rPr>
          <w:rFonts w:eastAsia="Times New Roman" w:cs="Arial"/>
          <w:lang w:eastAsia="en-AU"/>
        </w:rPr>
        <w:t>providing clarification or advice about the interpretation of this Policy.</w:t>
      </w:r>
    </w:p>
    <w:p w14:paraId="6A8F5285" w14:textId="77777777" w:rsidR="0077777E" w:rsidRDefault="0077777E" w:rsidP="0077777E">
      <w:pPr>
        <w:ind w:left="709"/>
        <w:rPr>
          <w:rFonts w:eastAsia="Times New Roman" w:cs="Arial"/>
          <w:lang w:eastAsia="en-AU"/>
        </w:rPr>
      </w:pPr>
      <w:r w:rsidRPr="00B460FB">
        <w:rPr>
          <w:rFonts w:eastAsia="Times New Roman" w:cs="Arial"/>
          <w:b/>
          <w:lang w:eastAsia="en-AU"/>
        </w:rPr>
        <w:t xml:space="preserve">Coordinator </w:t>
      </w:r>
      <w:r>
        <w:rPr>
          <w:rFonts w:eastAsia="Times New Roman" w:cs="Arial"/>
          <w:b/>
          <w:lang w:eastAsia="en-AU"/>
        </w:rPr>
        <w:t xml:space="preserve">Freedom of Information </w:t>
      </w:r>
      <w:r w:rsidRPr="00B460FB">
        <w:rPr>
          <w:rFonts w:eastAsia="Times New Roman" w:cs="Arial"/>
          <w:b/>
          <w:lang w:eastAsia="en-AU"/>
        </w:rPr>
        <w:t xml:space="preserve">and </w:t>
      </w:r>
      <w:r>
        <w:rPr>
          <w:rFonts w:eastAsia="Times New Roman" w:cs="Arial"/>
          <w:b/>
          <w:lang w:eastAsia="en-AU"/>
        </w:rPr>
        <w:t>Privacy</w:t>
      </w:r>
      <w:r>
        <w:rPr>
          <w:rFonts w:eastAsia="Times New Roman" w:cs="Arial"/>
          <w:lang w:eastAsia="en-AU"/>
        </w:rPr>
        <w:t xml:space="preserve"> is:</w:t>
      </w:r>
    </w:p>
    <w:p w14:paraId="175D9ADA" w14:textId="3B0366E2" w:rsidR="0077777E" w:rsidRDefault="0077777E" w:rsidP="0077777E">
      <w:pPr>
        <w:pStyle w:val="ListParagraph"/>
        <w:numPr>
          <w:ilvl w:val="0"/>
          <w:numId w:val="22"/>
        </w:numPr>
        <w:rPr>
          <w:rFonts w:eastAsia="Times New Roman" w:cs="Arial"/>
          <w:lang w:eastAsia="en-AU"/>
        </w:rPr>
      </w:pPr>
      <w:r>
        <w:rPr>
          <w:rFonts w:eastAsia="Times New Roman" w:cs="Arial"/>
          <w:lang w:eastAsia="en-AU"/>
        </w:rPr>
        <w:t xml:space="preserve">Responsible for providing clarification or advice about </w:t>
      </w:r>
      <w:r w:rsidR="00E46F73" w:rsidRPr="00E46F73">
        <w:rPr>
          <w:rFonts w:eastAsia="Times New Roman" w:cs="Arial"/>
          <w:b/>
          <w:i/>
          <w:lang w:eastAsia="en-AU"/>
        </w:rPr>
        <w:t>C</w:t>
      </w:r>
      <w:r w:rsidRPr="00E46F73">
        <w:rPr>
          <w:rFonts w:eastAsia="Times New Roman" w:cs="Arial"/>
          <w:b/>
          <w:i/>
          <w:lang w:eastAsia="en-AU"/>
        </w:rPr>
        <w:t>ouncil</w:t>
      </w:r>
      <w:r w:rsidR="00E46F73" w:rsidRPr="00E46F73">
        <w:rPr>
          <w:rFonts w:eastAsia="Times New Roman" w:cs="Arial"/>
          <w:b/>
          <w:i/>
          <w:lang w:eastAsia="en-AU"/>
        </w:rPr>
        <w:t>’</w:t>
      </w:r>
      <w:r w:rsidRPr="00E46F73">
        <w:rPr>
          <w:rFonts w:eastAsia="Times New Roman" w:cs="Arial"/>
          <w:b/>
          <w:i/>
          <w:lang w:eastAsia="en-AU"/>
        </w:rPr>
        <w:t>s</w:t>
      </w:r>
      <w:r>
        <w:rPr>
          <w:rFonts w:eastAsia="Times New Roman" w:cs="Arial"/>
          <w:lang w:eastAsia="en-AU"/>
        </w:rPr>
        <w:t xml:space="preserve"> privacy </w:t>
      </w:r>
      <w:r w:rsidR="00807ED4">
        <w:rPr>
          <w:rFonts w:eastAsia="Times New Roman" w:cs="Arial"/>
          <w:lang w:eastAsia="en-AU"/>
        </w:rPr>
        <w:t xml:space="preserve">and FOI </w:t>
      </w:r>
      <w:r>
        <w:rPr>
          <w:rFonts w:eastAsia="Times New Roman" w:cs="Arial"/>
          <w:lang w:eastAsia="en-AU"/>
        </w:rPr>
        <w:t>legislation obligations.</w:t>
      </w:r>
    </w:p>
    <w:p w14:paraId="4B52C2F7" w14:textId="163CFB2D" w:rsidR="00CD2786" w:rsidRDefault="00321726" w:rsidP="00321726">
      <w:pPr>
        <w:ind w:left="709"/>
        <w:rPr>
          <w:rFonts w:eastAsia="Times New Roman" w:cs="Arial"/>
          <w:lang w:eastAsia="en-AU"/>
        </w:rPr>
      </w:pPr>
      <w:r w:rsidRPr="00B96DDF">
        <w:rPr>
          <w:rFonts w:eastAsia="Times New Roman" w:cs="Arial"/>
          <w:b/>
          <w:bCs/>
          <w:lang w:eastAsia="en-AU"/>
        </w:rPr>
        <w:t>A</w:t>
      </w:r>
      <w:r w:rsidR="004262BB" w:rsidRPr="00B96DDF">
        <w:rPr>
          <w:rFonts w:eastAsia="Times New Roman" w:cs="Arial"/>
          <w:b/>
          <w:bCs/>
          <w:lang w:eastAsia="en-AU"/>
        </w:rPr>
        <w:t>ll other staff</w:t>
      </w:r>
      <w:r w:rsidR="004262BB">
        <w:rPr>
          <w:rFonts w:eastAsia="Times New Roman" w:cs="Arial"/>
          <w:lang w:eastAsia="en-AU"/>
        </w:rPr>
        <w:t xml:space="preserve"> are:</w:t>
      </w:r>
    </w:p>
    <w:p w14:paraId="7823D31E" w14:textId="6C33EE43" w:rsidR="004262BB" w:rsidRDefault="000B322C" w:rsidP="00B96DDF">
      <w:pPr>
        <w:pStyle w:val="ListParagraph"/>
        <w:numPr>
          <w:ilvl w:val="0"/>
          <w:numId w:val="22"/>
        </w:numPr>
        <w:rPr>
          <w:rFonts w:eastAsia="Times New Roman" w:cs="Arial"/>
          <w:lang w:eastAsia="en-AU"/>
        </w:rPr>
      </w:pPr>
      <w:r>
        <w:rPr>
          <w:rFonts w:eastAsia="Times New Roman" w:cs="Arial"/>
          <w:lang w:eastAsia="en-AU"/>
        </w:rPr>
        <w:t xml:space="preserve">Responsible </w:t>
      </w:r>
      <w:r w:rsidR="00B96DDF">
        <w:rPr>
          <w:rFonts w:eastAsia="Times New Roman" w:cs="Arial"/>
          <w:lang w:eastAsia="en-AU"/>
        </w:rPr>
        <w:t xml:space="preserve">for referring any requests or proposals </w:t>
      </w:r>
      <w:r w:rsidR="00FF32DF">
        <w:rPr>
          <w:rFonts w:eastAsia="Times New Roman" w:cs="Arial"/>
          <w:lang w:eastAsia="en-AU"/>
        </w:rPr>
        <w:t xml:space="preserve">for the release of </w:t>
      </w:r>
      <w:r w:rsidR="00FF32DF" w:rsidRPr="000B322C">
        <w:rPr>
          <w:rFonts w:eastAsia="Times New Roman" w:cs="Arial"/>
          <w:b/>
          <w:bCs/>
          <w:i/>
          <w:iCs/>
          <w:lang w:eastAsia="en-AU"/>
        </w:rPr>
        <w:t>Council data</w:t>
      </w:r>
      <w:r w:rsidR="00FF32DF">
        <w:rPr>
          <w:rFonts w:eastAsia="Times New Roman" w:cs="Arial"/>
          <w:lang w:eastAsia="en-AU"/>
        </w:rPr>
        <w:t xml:space="preserve"> to the </w:t>
      </w:r>
      <w:r w:rsidR="00FF32DF" w:rsidRPr="00227B23">
        <w:rPr>
          <w:rFonts w:eastAsia="Times New Roman" w:cs="Arial"/>
          <w:b/>
          <w:bCs/>
          <w:i/>
          <w:iCs/>
          <w:lang w:eastAsia="en-AU"/>
        </w:rPr>
        <w:t>Data owner</w:t>
      </w:r>
      <w:r w:rsidR="00227B23">
        <w:rPr>
          <w:rFonts w:eastAsia="Times New Roman" w:cs="Arial"/>
          <w:lang w:eastAsia="en-AU"/>
        </w:rPr>
        <w:t xml:space="preserve">. If the data owner is not known, </w:t>
      </w:r>
      <w:r w:rsidR="00D17812">
        <w:rPr>
          <w:rFonts w:eastAsia="Times New Roman" w:cs="Arial"/>
          <w:lang w:eastAsia="en-AU"/>
        </w:rPr>
        <w:t>advice should be sought from the Coordinator Digital and Data.</w:t>
      </w:r>
    </w:p>
    <w:p w14:paraId="0D8FBE86" w14:textId="77777777" w:rsidR="00B96DDF" w:rsidRPr="00B96DDF" w:rsidRDefault="00B96DDF" w:rsidP="00B96DDF">
      <w:pPr>
        <w:ind w:left="709"/>
        <w:rPr>
          <w:rFonts w:eastAsia="Times New Roman" w:cs="Arial"/>
          <w:lang w:eastAsia="en-AU"/>
        </w:rPr>
      </w:pPr>
    </w:p>
    <w:p w14:paraId="7D0A4B33" w14:textId="2FD1E62F" w:rsidR="00A01FA9" w:rsidRPr="00A01FA9" w:rsidRDefault="00A01FA9" w:rsidP="00D273DB">
      <w:pPr>
        <w:pStyle w:val="Heading2"/>
        <w:numPr>
          <w:ilvl w:val="0"/>
          <w:numId w:val="4"/>
        </w:numPr>
        <w:rPr>
          <w:lang w:eastAsia="en-AU"/>
        </w:rPr>
      </w:pPr>
      <w:r>
        <w:rPr>
          <w:lang w:eastAsia="en-AU"/>
        </w:rPr>
        <w:t xml:space="preserve">Policy </w:t>
      </w:r>
      <w:r w:rsidR="00A06A8B">
        <w:rPr>
          <w:lang w:eastAsia="en-AU"/>
        </w:rPr>
        <w:t>N</w:t>
      </w:r>
      <w:r>
        <w:rPr>
          <w:lang w:eastAsia="en-AU"/>
        </w:rPr>
        <w:t>on-compliance</w:t>
      </w:r>
    </w:p>
    <w:p w14:paraId="0EF3D19A" w14:textId="0005E1E5" w:rsidR="008A0B30" w:rsidRDefault="00A01FA9" w:rsidP="00522E56">
      <w:pPr>
        <w:ind w:left="709"/>
        <w:rPr>
          <w:rFonts w:eastAsia="Times New Roman" w:cs="Arial"/>
          <w:lang w:eastAsia="en-AU"/>
        </w:rPr>
      </w:pPr>
      <w:r w:rsidRPr="002E2C72">
        <w:rPr>
          <w:rFonts w:eastAsia="Times New Roman" w:cs="Arial"/>
          <w:lang w:eastAsia="en-AU"/>
        </w:rPr>
        <w:t xml:space="preserve">Failure </w:t>
      </w:r>
      <w:r w:rsidR="00FB2B4E">
        <w:rPr>
          <w:rFonts w:eastAsia="Times New Roman" w:cs="Arial"/>
          <w:lang w:eastAsia="en-AU"/>
        </w:rPr>
        <w:t>to comply with this Policy may constitute a breach of the Staff Code of Conduct</w:t>
      </w:r>
      <w:r w:rsidR="002A3FA5">
        <w:rPr>
          <w:rFonts w:eastAsia="Times New Roman" w:cs="Arial"/>
          <w:lang w:eastAsia="en-AU"/>
        </w:rPr>
        <w:t xml:space="preserve">, legislative requirements such as (but not limited to) </w:t>
      </w:r>
      <w:r w:rsidR="00FB2B4E">
        <w:rPr>
          <w:rFonts w:eastAsia="Times New Roman" w:cs="Arial"/>
          <w:lang w:eastAsia="en-AU"/>
        </w:rPr>
        <w:t xml:space="preserve">the </w:t>
      </w:r>
      <w:r w:rsidR="00476F8F" w:rsidRPr="00476F8F">
        <w:rPr>
          <w:rFonts w:eastAsia="Times New Roman" w:cs="Arial"/>
          <w:lang w:eastAsia="en-AU"/>
        </w:rPr>
        <w:t>Privacy and Data Protection Act 2014</w:t>
      </w:r>
      <w:r w:rsidR="0093548F">
        <w:rPr>
          <w:rFonts w:eastAsia="Times New Roman" w:cs="Arial"/>
          <w:lang w:eastAsia="en-AU"/>
        </w:rPr>
        <w:t xml:space="preserve"> </w:t>
      </w:r>
      <w:r w:rsidR="00476F8F" w:rsidRPr="00476F8F">
        <w:rPr>
          <w:rFonts w:eastAsia="Times New Roman" w:cs="Arial"/>
          <w:lang w:eastAsia="en-AU"/>
        </w:rPr>
        <w:t>(Vic)</w:t>
      </w:r>
      <w:r w:rsidR="002A3FA5">
        <w:rPr>
          <w:rFonts w:eastAsia="Times New Roman" w:cs="Arial"/>
          <w:lang w:eastAsia="en-AU"/>
        </w:rPr>
        <w:t xml:space="preserve">, legislation specifically associated with the relevant </w:t>
      </w:r>
      <w:r w:rsidR="002A3FA5" w:rsidRPr="00E46F73">
        <w:rPr>
          <w:rFonts w:eastAsia="Times New Roman" w:cs="Arial"/>
          <w:b/>
          <w:i/>
          <w:lang w:eastAsia="en-AU"/>
        </w:rPr>
        <w:t>data</w:t>
      </w:r>
      <w:r w:rsidR="002A3FA5">
        <w:rPr>
          <w:rFonts w:eastAsia="Times New Roman" w:cs="Arial"/>
          <w:lang w:eastAsia="en-AU"/>
        </w:rPr>
        <w:t>,</w:t>
      </w:r>
      <w:r w:rsidR="002A3FA5" w:rsidRPr="00476F8F">
        <w:rPr>
          <w:rFonts w:eastAsia="Times New Roman" w:cs="Arial"/>
          <w:lang w:eastAsia="en-AU"/>
        </w:rPr>
        <w:t xml:space="preserve"> </w:t>
      </w:r>
      <w:r w:rsidR="002A3FA5">
        <w:rPr>
          <w:rFonts w:eastAsia="Times New Roman" w:cs="Arial"/>
          <w:lang w:eastAsia="en-AU"/>
        </w:rPr>
        <w:t xml:space="preserve">and </w:t>
      </w:r>
      <w:r w:rsidR="0028329B">
        <w:rPr>
          <w:rFonts w:eastAsia="Times New Roman" w:cs="Arial"/>
          <w:lang w:eastAsia="en-AU"/>
        </w:rPr>
        <w:t xml:space="preserve">Data </w:t>
      </w:r>
      <w:r w:rsidR="002A3FA5">
        <w:rPr>
          <w:rFonts w:eastAsia="Times New Roman" w:cs="Arial"/>
          <w:lang w:eastAsia="en-AU"/>
        </w:rPr>
        <w:t xml:space="preserve">Sharing Agreements with other </w:t>
      </w:r>
      <w:r w:rsidR="0028329B">
        <w:rPr>
          <w:rFonts w:eastAsia="Times New Roman" w:cs="Arial"/>
          <w:lang w:eastAsia="en-AU"/>
        </w:rPr>
        <w:t>e</w:t>
      </w:r>
      <w:r w:rsidR="002A3FA5">
        <w:rPr>
          <w:rFonts w:eastAsia="Times New Roman" w:cs="Arial"/>
          <w:lang w:eastAsia="en-AU"/>
        </w:rPr>
        <w:t>ntities</w:t>
      </w:r>
      <w:r w:rsidR="00FB2B4E">
        <w:rPr>
          <w:rFonts w:eastAsia="Times New Roman" w:cs="Arial"/>
          <w:lang w:eastAsia="en-AU"/>
        </w:rPr>
        <w:t>.</w:t>
      </w:r>
    </w:p>
    <w:p w14:paraId="77E8455B" w14:textId="77777777" w:rsidR="006601F6" w:rsidRDefault="00FB2B4E" w:rsidP="00FB2B4E">
      <w:pPr>
        <w:ind w:left="709"/>
        <w:rPr>
          <w:rFonts w:eastAsia="Times New Roman" w:cs="Arial"/>
          <w:lang w:eastAsia="en-AU"/>
        </w:rPr>
      </w:pPr>
      <w:r w:rsidRPr="002E2C72">
        <w:rPr>
          <w:rFonts w:eastAsia="Times New Roman" w:cs="Arial"/>
          <w:lang w:eastAsia="en-AU"/>
        </w:rPr>
        <w:t>Non-compliance with t</w:t>
      </w:r>
      <w:r>
        <w:rPr>
          <w:rFonts w:eastAsia="Times New Roman" w:cs="Arial"/>
          <w:lang w:eastAsia="en-AU"/>
        </w:rPr>
        <w:t>his Policy has the potential</w:t>
      </w:r>
      <w:r w:rsidR="00EF04BE">
        <w:rPr>
          <w:rFonts w:eastAsia="Times New Roman" w:cs="Arial"/>
          <w:lang w:eastAsia="en-AU"/>
        </w:rPr>
        <w:t xml:space="preserve"> to negatively impact</w:t>
      </w:r>
      <w:r w:rsidR="00121BAC">
        <w:rPr>
          <w:rFonts w:eastAsia="Times New Roman" w:cs="Arial"/>
          <w:lang w:eastAsia="en-AU"/>
        </w:rPr>
        <w:t xml:space="preserve"> financially, and</w:t>
      </w:r>
      <w:r w:rsidR="00EF04BE">
        <w:rPr>
          <w:rFonts w:eastAsia="Times New Roman" w:cs="Arial"/>
          <w:lang w:eastAsia="en-AU"/>
        </w:rPr>
        <w:t xml:space="preserve"> on the reputation of the relevant individuals, and of </w:t>
      </w:r>
      <w:r w:rsidR="00EF04BE" w:rsidRPr="00476F8F">
        <w:rPr>
          <w:rFonts w:eastAsia="Times New Roman" w:cs="Arial"/>
          <w:b/>
          <w:i/>
          <w:lang w:eastAsia="en-AU"/>
        </w:rPr>
        <w:t>Council</w:t>
      </w:r>
      <w:r w:rsidR="00EF04BE">
        <w:rPr>
          <w:rFonts w:eastAsia="Times New Roman" w:cs="Arial"/>
          <w:lang w:eastAsia="en-AU"/>
        </w:rPr>
        <w:t>.</w:t>
      </w:r>
    </w:p>
    <w:p w14:paraId="3ABCADFA" w14:textId="6E78E232" w:rsidR="00FB2B4E" w:rsidRPr="002E2C72" w:rsidRDefault="00FB2B4E" w:rsidP="00FB2B4E">
      <w:pPr>
        <w:ind w:left="709"/>
        <w:rPr>
          <w:rFonts w:eastAsia="Times New Roman" w:cs="Arial"/>
          <w:lang w:eastAsia="en-AU"/>
        </w:rPr>
      </w:pPr>
    </w:p>
    <w:p w14:paraId="736B3007" w14:textId="7CB7B287" w:rsidR="00A01FA9" w:rsidRPr="00A01FA9" w:rsidRDefault="00A01FA9" w:rsidP="00D273DB">
      <w:pPr>
        <w:pStyle w:val="Heading2"/>
        <w:numPr>
          <w:ilvl w:val="0"/>
          <w:numId w:val="4"/>
        </w:numPr>
        <w:rPr>
          <w:lang w:eastAsia="en-AU"/>
        </w:rPr>
      </w:pPr>
      <w:r>
        <w:rPr>
          <w:lang w:eastAsia="en-AU"/>
        </w:rPr>
        <w:t xml:space="preserve">Related </w:t>
      </w:r>
      <w:r w:rsidR="00A06A8B">
        <w:rPr>
          <w:lang w:eastAsia="en-AU"/>
        </w:rPr>
        <w:t>D</w:t>
      </w:r>
      <w:r>
        <w:rPr>
          <w:lang w:eastAsia="en-AU"/>
        </w:rPr>
        <w:t>ocuments</w:t>
      </w:r>
    </w:p>
    <w:p w14:paraId="55E39479" w14:textId="77777777" w:rsidR="00D97099" w:rsidRPr="00476F8F" w:rsidRDefault="00D97099" w:rsidP="00D97099">
      <w:pPr>
        <w:pStyle w:val="ListParagraph"/>
        <w:numPr>
          <w:ilvl w:val="0"/>
          <w:numId w:val="24"/>
        </w:numPr>
        <w:rPr>
          <w:rFonts w:eastAsia="Times New Roman" w:cs="Arial"/>
          <w:lang w:eastAsia="en-AU"/>
        </w:rPr>
      </w:pPr>
      <w:r>
        <w:rPr>
          <w:rFonts w:eastAsia="Times New Roman" w:cs="Arial"/>
          <w:lang w:eastAsia="en-AU"/>
        </w:rPr>
        <w:t>Data Sharing Act 2017 (Vic)</w:t>
      </w:r>
    </w:p>
    <w:p w14:paraId="0B1A9CE7" w14:textId="77777777" w:rsidR="00E46F73" w:rsidRPr="00476F8F" w:rsidRDefault="00E46F73" w:rsidP="00E46F73">
      <w:pPr>
        <w:pStyle w:val="ListParagraph"/>
        <w:numPr>
          <w:ilvl w:val="0"/>
          <w:numId w:val="24"/>
        </w:numPr>
        <w:rPr>
          <w:rFonts w:eastAsia="Times New Roman" w:cs="Arial"/>
          <w:lang w:eastAsia="en-AU"/>
        </w:rPr>
      </w:pPr>
      <w:r>
        <w:rPr>
          <w:rFonts w:eastAsia="Times New Roman" w:cs="Arial"/>
          <w:lang w:eastAsia="en-AU"/>
        </w:rPr>
        <w:t>Freedom of Information Act 1982 (Vic)</w:t>
      </w:r>
    </w:p>
    <w:p w14:paraId="116694A1" w14:textId="77777777" w:rsidR="00E46F73" w:rsidRPr="00476F8F" w:rsidRDefault="00E46F73" w:rsidP="00E46F73">
      <w:pPr>
        <w:pStyle w:val="ListParagraph"/>
        <w:numPr>
          <w:ilvl w:val="0"/>
          <w:numId w:val="24"/>
        </w:numPr>
        <w:rPr>
          <w:rFonts w:eastAsia="Times New Roman" w:cs="Arial"/>
          <w:lang w:eastAsia="en-AU"/>
        </w:rPr>
      </w:pPr>
      <w:r w:rsidRPr="00476F8F">
        <w:rPr>
          <w:rFonts w:eastAsia="Times New Roman" w:cs="Arial"/>
          <w:lang w:eastAsia="en-AU"/>
        </w:rPr>
        <w:t>Health Records Act 2001 (Vic)</w:t>
      </w:r>
    </w:p>
    <w:p w14:paraId="721E5F12" w14:textId="05A4B91D" w:rsidR="0077777E" w:rsidRDefault="0077777E" w:rsidP="00476F8F">
      <w:pPr>
        <w:pStyle w:val="ListParagraph"/>
        <w:numPr>
          <w:ilvl w:val="0"/>
          <w:numId w:val="24"/>
        </w:numPr>
        <w:rPr>
          <w:rFonts w:eastAsia="Times New Roman" w:cs="Arial"/>
          <w:lang w:eastAsia="en-AU"/>
        </w:rPr>
      </w:pPr>
      <w:r>
        <w:rPr>
          <w:rFonts w:eastAsia="Times New Roman" w:cs="Arial"/>
          <w:lang w:eastAsia="en-AU"/>
        </w:rPr>
        <w:t>Local Government Act 2020</w:t>
      </w:r>
      <w:r w:rsidR="0034747E">
        <w:rPr>
          <w:rFonts w:eastAsia="Times New Roman" w:cs="Arial"/>
          <w:lang w:eastAsia="en-AU"/>
        </w:rPr>
        <w:t xml:space="preserve"> (Vic)</w:t>
      </w:r>
    </w:p>
    <w:p w14:paraId="427010D9" w14:textId="2D10141C" w:rsidR="00E46F73" w:rsidRDefault="00E46F73" w:rsidP="00E46F73">
      <w:pPr>
        <w:pStyle w:val="ListParagraph"/>
        <w:numPr>
          <w:ilvl w:val="0"/>
          <w:numId w:val="24"/>
        </w:numPr>
        <w:rPr>
          <w:rFonts w:eastAsia="Times New Roman" w:cs="Arial"/>
          <w:lang w:eastAsia="en-AU"/>
        </w:rPr>
      </w:pPr>
      <w:r>
        <w:rPr>
          <w:rFonts w:eastAsia="Times New Roman" w:cs="Arial"/>
          <w:lang w:eastAsia="en-AU"/>
        </w:rPr>
        <w:t>Privacy Act 1988 (</w:t>
      </w:r>
      <w:proofErr w:type="spellStart"/>
      <w:r>
        <w:rPr>
          <w:rFonts w:eastAsia="Times New Roman" w:cs="Arial"/>
          <w:lang w:eastAsia="en-AU"/>
        </w:rPr>
        <w:t>Cth</w:t>
      </w:r>
      <w:proofErr w:type="spellEnd"/>
      <w:r>
        <w:rPr>
          <w:rFonts w:eastAsia="Times New Roman" w:cs="Arial"/>
          <w:lang w:eastAsia="en-AU"/>
        </w:rPr>
        <w:t>)</w:t>
      </w:r>
    </w:p>
    <w:p w14:paraId="2A759515" w14:textId="77777777" w:rsidR="00476F8F" w:rsidRDefault="00476F8F" w:rsidP="00476F8F">
      <w:pPr>
        <w:pStyle w:val="ListParagraph"/>
        <w:numPr>
          <w:ilvl w:val="0"/>
          <w:numId w:val="24"/>
        </w:numPr>
        <w:rPr>
          <w:rFonts w:eastAsia="Times New Roman" w:cs="Arial"/>
          <w:lang w:eastAsia="en-AU"/>
        </w:rPr>
      </w:pPr>
      <w:r w:rsidRPr="00476F8F">
        <w:rPr>
          <w:rFonts w:eastAsia="Times New Roman" w:cs="Arial"/>
          <w:lang w:eastAsia="en-AU"/>
        </w:rPr>
        <w:t>Privacy and Data Protection Act 2014 (Vic)</w:t>
      </w:r>
    </w:p>
    <w:p w14:paraId="3BC15E87" w14:textId="002AAC7F" w:rsidR="00476F8F" w:rsidRDefault="00476F8F" w:rsidP="00476F8F">
      <w:pPr>
        <w:pStyle w:val="ListParagraph"/>
        <w:numPr>
          <w:ilvl w:val="0"/>
          <w:numId w:val="24"/>
        </w:numPr>
        <w:rPr>
          <w:rFonts w:eastAsia="Times New Roman" w:cs="Arial"/>
          <w:lang w:eastAsia="en-AU"/>
        </w:rPr>
      </w:pPr>
      <w:r w:rsidRPr="00476F8F">
        <w:rPr>
          <w:rFonts w:eastAsia="Times New Roman" w:cs="Arial"/>
          <w:lang w:eastAsia="en-AU"/>
        </w:rPr>
        <w:t>Public Records Act 1973 (Vic)</w:t>
      </w:r>
    </w:p>
    <w:p w14:paraId="6FDF145B" w14:textId="77777777" w:rsidR="00E46F73" w:rsidRDefault="00E46F73" w:rsidP="00E46F73">
      <w:pPr>
        <w:pStyle w:val="ListParagraph"/>
        <w:numPr>
          <w:ilvl w:val="0"/>
          <w:numId w:val="24"/>
        </w:numPr>
        <w:rPr>
          <w:rFonts w:eastAsia="Times New Roman" w:cs="Arial"/>
          <w:lang w:eastAsia="en-AU"/>
        </w:rPr>
      </w:pPr>
      <w:r w:rsidRPr="00C75C5B">
        <w:rPr>
          <w:rFonts w:eastAsia="Times New Roman" w:cs="Arial"/>
          <w:lang w:eastAsia="en-AU"/>
        </w:rPr>
        <w:t>Privacy Policy</w:t>
      </w:r>
    </w:p>
    <w:p w14:paraId="5C1CC983" w14:textId="77777777" w:rsidR="00E46F73" w:rsidRPr="00C75C5B" w:rsidRDefault="00E46F73" w:rsidP="00E46F73">
      <w:pPr>
        <w:pStyle w:val="ListParagraph"/>
        <w:numPr>
          <w:ilvl w:val="0"/>
          <w:numId w:val="24"/>
        </w:numPr>
        <w:rPr>
          <w:rFonts w:eastAsia="Times New Roman" w:cs="Arial"/>
          <w:lang w:eastAsia="en-AU"/>
        </w:rPr>
      </w:pPr>
      <w:r w:rsidRPr="00C75C5B">
        <w:rPr>
          <w:rFonts w:eastAsia="Times New Roman" w:cs="Arial"/>
          <w:lang w:eastAsia="en-AU"/>
        </w:rPr>
        <w:t>Public Transparency Policy</w:t>
      </w:r>
    </w:p>
    <w:p w14:paraId="576B9A81" w14:textId="77777777" w:rsidR="00E46F73" w:rsidRDefault="00E46F73" w:rsidP="00E46F73">
      <w:pPr>
        <w:pStyle w:val="ListParagraph"/>
        <w:numPr>
          <w:ilvl w:val="0"/>
          <w:numId w:val="24"/>
        </w:numPr>
        <w:rPr>
          <w:rFonts w:eastAsia="Times New Roman" w:cs="Arial"/>
          <w:lang w:eastAsia="en-AU"/>
        </w:rPr>
      </w:pPr>
      <w:r>
        <w:rPr>
          <w:rFonts w:eastAsia="Times New Roman" w:cs="Arial"/>
          <w:lang w:eastAsia="en-AU"/>
        </w:rPr>
        <w:t>Records Management Policy</w:t>
      </w:r>
    </w:p>
    <w:p w14:paraId="045423E2" w14:textId="2E48E8EB" w:rsidR="00476F8F" w:rsidRPr="00476F8F" w:rsidRDefault="00476F8F" w:rsidP="00476F8F">
      <w:pPr>
        <w:pStyle w:val="ListParagraph"/>
        <w:numPr>
          <w:ilvl w:val="0"/>
          <w:numId w:val="24"/>
        </w:numPr>
        <w:rPr>
          <w:rFonts w:eastAsia="Times New Roman" w:cs="Arial"/>
          <w:lang w:eastAsia="en-AU"/>
        </w:rPr>
      </w:pPr>
      <w:r w:rsidRPr="00476F8F">
        <w:rPr>
          <w:rFonts w:eastAsia="Times New Roman" w:cs="Arial"/>
          <w:lang w:eastAsia="en-AU"/>
        </w:rPr>
        <w:lastRenderedPageBreak/>
        <w:t xml:space="preserve">Australian Government </w:t>
      </w:r>
      <w:r w:rsidR="006538AE">
        <w:rPr>
          <w:rFonts w:eastAsia="Times New Roman" w:cs="Arial"/>
          <w:lang w:eastAsia="en-AU"/>
        </w:rPr>
        <w:t>O</w:t>
      </w:r>
      <w:r w:rsidRPr="00476F8F">
        <w:rPr>
          <w:rFonts w:eastAsia="Times New Roman" w:cs="Arial"/>
          <w:lang w:eastAsia="en-AU"/>
        </w:rPr>
        <w:t xml:space="preserve">pen Data portal </w:t>
      </w:r>
      <w:hyperlink r:id="rId16" w:history="1">
        <w:r w:rsidRPr="00476F8F">
          <w:rPr>
            <w:rStyle w:val="Hyperlink"/>
            <w:rFonts w:eastAsia="Times New Roman" w:cs="Arial"/>
            <w:lang w:eastAsia="en-AU"/>
          </w:rPr>
          <w:t>www.data.gov.au</w:t>
        </w:r>
      </w:hyperlink>
    </w:p>
    <w:p w14:paraId="36D78B31" w14:textId="77777777" w:rsidR="00E46F73" w:rsidRPr="00476F8F" w:rsidRDefault="00E46F73" w:rsidP="00E46F73">
      <w:pPr>
        <w:pStyle w:val="ListParagraph"/>
        <w:numPr>
          <w:ilvl w:val="0"/>
          <w:numId w:val="24"/>
        </w:numPr>
        <w:rPr>
          <w:rFonts w:eastAsia="Times New Roman" w:cs="Arial"/>
          <w:lang w:eastAsia="en-AU"/>
        </w:rPr>
      </w:pPr>
      <w:r w:rsidRPr="00476F8F">
        <w:rPr>
          <w:rFonts w:eastAsia="Times New Roman" w:cs="Arial"/>
          <w:lang w:eastAsia="en-AU"/>
        </w:rPr>
        <w:t xml:space="preserve">Best Practice Guide to Applying Data Sharing Principles </w:t>
      </w:r>
      <w:hyperlink r:id="rId17" w:history="1">
        <w:r w:rsidRPr="00476F8F">
          <w:rPr>
            <w:rStyle w:val="Hyperlink"/>
            <w:rFonts w:eastAsia="Times New Roman" w:cs="Arial"/>
            <w:lang w:eastAsia="en-AU"/>
          </w:rPr>
          <w:t>https://www.pmc.gov.au/resource-centre/public-data/data-sharing-principles</w:t>
        </w:r>
      </w:hyperlink>
      <w:r w:rsidRPr="00476F8F">
        <w:rPr>
          <w:rFonts w:eastAsia="Times New Roman" w:cs="Arial"/>
          <w:lang w:eastAsia="en-AU"/>
        </w:rPr>
        <w:t xml:space="preserve"> </w:t>
      </w:r>
    </w:p>
    <w:p w14:paraId="2AF1497A" w14:textId="77777777" w:rsidR="00476F8F" w:rsidRPr="00476F8F" w:rsidRDefault="00476F8F" w:rsidP="00476F8F">
      <w:pPr>
        <w:pStyle w:val="ListParagraph"/>
        <w:numPr>
          <w:ilvl w:val="0"/>
          <w:numId w:val="24"/>
        </w:numPr>
        <w:rPr>
          <w:rFonts w:eastAsia="Times New Roman" w:cs="Arial"/>
          <w:lang w:eastAsia="en-AU"/>
        </w:rPr>
      </w:pPr>
      <w:r w:rsidRPr="00476F8F">
        <w:rPr>
          <w:rFonts w:eastAsia="Times New Roman" w:cs="Arial"/>
          <w:lang w:eastAsia="en-AU"/>
        </w:rPr>
        <w:t xml:space="preserve">Creative Commons Attribution 4.0 International </w:t>
      </w:r>
      <w:hyperlink r:id="rId18" w:history="1">
        <w:r w:rsidRPr="00476F8F">
          <w:rPr>
            <w:rStyle w:val="Hyperlink"/>
            <w:rFonts w:eastAsia="Times New Roman" w:cs="Arial"/>
            <w:lang w:eastAsia="en-AU"/>
          </w:rPr>
          <w:t>www.creativecommons.org/licenses/by/4.0/</w:t>
        </w:r>
      </w:hyperlink>
    </w:p>
    <w:p w14:paraId="059CA5E4" w14:textId="77777777" w:rsidR="00476F8F" w:rsidRPr="00476F8F" w:rsidRDefault="00476F8F" w:rsidP="00476F8F">
      <w:pPr>
        <w:pStyle w:val="ListParagraph"/>
        <w:numPr>
          <w:ilvl w:val="0"/>
          <w:numId w:val="24"/>
        </w:numPr>
        <w:rPr>
          <w:rFonts w:eastAsia="Times New Roman" w:cs="Arial"/>
          <w:lang w:eastAsia="en-AU"/>
        </w:rPr>
      </w:pPr>
      <w:r w:rsidRPr="00476F8F">
        <w:rPr>
          <w:rFonts w:eastAsia="Times New Roman" w:cs="Arial"/>
          <w:lang w:eastAsia="en-AU"/>
        </w:rPr>
        <w:t xml:space="preserve">Data on the Web Best Practices </w:t>
      </w:r>
      <w:hyperlink r:id="rId19" w:history="1">
        <w:r w:rsidRPr="00476F8F">
          <w:rPr>
            <w:rStyle w:val="Hyperlink"/>
            <w:rFonts w:eastAsia="Times New Roman" w:cs="Arial"/>
            <w:lang w:eastAsia="en-AU"/>
          </w:rPr>
          <w:t>https://www.w3.org/TR/2017/REC-dwbp-20170131/</w:t>
        </w:r>
      </w:hyperlink>
      <w:r w:rsidRPr="00476F8F">
        <w:rPr>
          <w:rFonts w:eastAsia="Times New Roman" w:cs="Arial"/>
          <w:lang w:eastAsia="en-AU"/>
        </w:rPr>
        <w:t xml:space="preserve"> </w:t>
      </w:r>
    </w:p>
    <w:p w14:paraId="6594C3C3" w14:textId="77777777" w:rsidR="00476F8F" w:rsidRPr="00476F8F" w:rsidRDefault="00476F8F" w:rsidP="00476F8F">
      <w:pPr>
        <w:pStyle w:val="ListParagraph"/>
        <w:numPr>
          <w:ilvl w:val="0"/>
          <w:numId w:val="24"/>
        </w:numPr>
        <w:rPr>
          <w:rFonts w:eastAsia="Times New Roman" w:cs="Arial"/>
          <w:lang w:eastAsia="en-AU"/>
        </w:rPr>
      </w:pPr>
      <w:r w:rsidRPr="00476F8F">
        <w:rPr>
          <w:rFonts w:eastAsia="Times New Roman" w:cs="Arial"/>
          <w:lang w:eastAsia="en-AU"/>
        </w:rPr>
        <w:t xml:space="preserve">Open Council Data </w:t>
      </w:r>
      <w:hyperlink r:id="rId20" w:history="1">
        <w:r w:rsidRPr="00476F8F">
          <w:rPr>
            <w:rStyle w:val="Hyperlink"/>
            <w:rFonts w:eastAsia="Times New Roman" w:cs="Arial"/>
            <w:lang w:eastAsia="en-AU"/>
          </w:rPr>
          <w:t>www.opencouncildata.org</w:t>
        </w:r>
      </w:hyperlink>
    </w:p>
    <w:p w14:paraId="172708ED" w14:textId="77777777" w:rsidR="00476F8F" w:rsidRPr="00476F8F" w:rsidRDefault="00476F8F" w:rsidP="00476F8F">
      <w:pPr>
        <w:pStyle w:val="ListParagraph"/>
        <w:numPr>
          <w:ilvl w:val="0"/>
          <w:numId w:val="24"/>
        </w:numPr>
        <w:rPr>
          <w:rFonts w:eastAsia="Times New Roman" w:cs="Arial"/>
          <w:lang w:eastAsia="en-AU"/>
        </w:rPr>
      </w:pPr>
      <w:r w:rsidRPr="00476F8F">
        <w:rPr>
          <w:rFonts w:eastAsia="Times New Roman" w:cs="Arial"/>
          <w:lang w:eastAsia="en-AU"/>
        </w:rPr>
        <w:t xml:space="preserve">Open Council Data Standards </w:t>
      </w:r>
      <w:hyperlink r:id="rId21" w:history="1">
        <w:r w:rsidRPr="00476F8F">
          <w:rPr>
            <w:rStyle w:val="Hyperlink"/>
            <w:rFonts w:eastAsia="Times New Roman" w:cs="Arial"/>
            <w:lang w:eastAsia="en-AU"/>
          </w:rPr>
          <w:t>https://standards.opencouncildata.org/</w:t>
        </w:r>
      </w:hyperlink>
    </w:p>
    <w:p w14:paraId="4C33014E" w14:textId="64B1A70A" w:rsidR="00E94447" w:rsidRDefault="00E94447" w:rsidP="00E94447">
      <w:pPr>
        <w:pStyle w:val="ListParagraph"/>
        <w:numPr>
          <w:ilvl w:val="0"/>
          <w:numId w:val="24"/>
        </w:numPr>
        <w:rPr>
          <w:rFonts w:eastAsia="Times New Roman" w:cs="Arial"/>
          <w:lang w:eastAsia="en-AU"/>
        </w:rPr>
      </w:pPr>
      <w:r>
        <w:rPr>
          <w:rFonts w:eastAsia="Times New Roman" w:cs="Arial"/>
          <w:lang w:eastAsia="en-AU"/>
        </w:rPr>
        <w:t xml:space="preserve">OVIC Business Impact Level Table </w:t>
      </w:r>
      <w:hyperlink r:id="rId22" w:history="1">
        <w:r w:rsidRPr="00E94447">
          <w:rPr>
            <w:rStyle w:val="Hyperlink"/>
            <w:rFonts w:eastAsia="Times New Roman" w:cs="Arial"/>
            <w:lang w:eastAsia="en-AU"/>
          </w:rPr>
          <w:t>https://ovic.vic.gov.au/resource/vpdsf-business-impact-level-table-v2-0/</w:t>
        </w:r>
      </w:hyperlink>
    </w:p>
    <w:p w14:paraId="4F8E33F4" w14:textId="77777777" w:rsidR="00476F8F" w:rsidRPr="00476F8F" w:rsidRDefault="00476F8F" w:rsidP="00476F8F">
      <w:pPr>
        <w:pStyle w:val="ListParagraph"/>
        <w:numPr>
          <w:ilvl w:val="0"/>
          <w:numId w:val="24"/>
        </w:numPr>
        <w:rPr>
          <w:rFonts w:eastAsia="Times New Roman" w:cs="Arial"/>
          <w:lang w:eastAsia="en-AU"/>
        </w:rPr>
      </w:pPr>
      <w:r w:rsidRPr="00476F8F">
        <w:rPr>
          <w:rFonts w:eastAsia="Times New Roman" w:cs="Arial"/>
          <w:lang w:eastAsia="en-AU"/>
        </w:rPr>
        <w:t xml:space="preserve">Victorian Government Data Directory </w:t>
      </w:r>
      <w:hyperlink r:id="rId23" w:history="1">
        <w:r w:rsidRPr="00476F8F">
          <w:rPr>
            <w:rStyle w:val="Hyperlink"/>
            <w:rFonts w:eastAsia="Times New Roman" w:cs="Arial"/>
            <w:lang w:eastAsia="en-AU"/>
          </w:rPr>
          <w:t>www.data.vic.gov.au</w:t>
        </w:r>
      </w:hyperlink>
    </w:p>
    <w:p w14:paraId="1D6BF8E6" w14:textId="77777777" w:rsidR="00476F8F" w:rsidRPr="00476F8F" w:rsidRDefault="00476F8F" w:rsidP="00476F8F">
      <w:pPr>
        <w:pStyle w:val="ListParagraph"/>
        <w:numPr>
          <w:ilvl w:val="0"/>
          <w:numId w:val="24"/>
        </w:numPr>
        <w:rPr>
          <w:rFonts w:eastAsia="Times New Roman" w:cs="Arial"/>
          <w:lang w:eastAsia="en-AU"/>
        </w:rPr>
      </w:pPr>
      <w:r w:rsidRPr="00476F8F">
        <w:rPr>
          <w:rFonts w:eastAsia="Times New Roman" w:cs="Arial"/>
          <w:lang w:eastAsia="en-AU"/>
        </w:rPr>
        <w:t xml:space="preserve">Victorian Government Data Directory Metadata </w:t>
      </w:r>
      <w:hyperlink r:id="rId24" w:history="1">
        <w:r w:rsidRPr="00476F8F">
          <w:rPr>
            <w:rStyle w:val="Hyperlink"/>
            <w:rFonts w:eastAsia="Times New Roman" w:cs="Arial"/>
            <w:lang w:eastAsia="en-AU"/>
          </w:rPr>
          <w:t>https://www.enterprisesolutions.vic.gov.au/wp-content/uploads/2018/09/IM-STD-09-Victorian-Government-Data-Directory-Metadata-Standard2.pdf</w:t>
        </w:r>
      </w:hyperlink>
    </w:p>
    <w:p w14:paraId="57DCE89F" w14:textId="77777777" w:rsidR="00476F8F" w:rsidRDefault="00476F8F" w:rsidP="00476F8F">
      <w:pPr>
        <w:pStyle w:val="ListParagraph"/>
        <w:numPr>
          <w:ilvl w:val="0"/>
          <w:numId w:val="24"/>
        </w:numPr>
        <w:rPr>
          <w:rFonts w:eastAsia="Times New Roman" w:cs="Arial"/>
          <w:lang w:eastAsia="en-AU"/>
        </w:rPr>
      </w:pPr>
      <w:r w:rsidRPr="00476F8F">
        <w:rPr>
          <w:rFonts w:eastAsia="Times New Roman" w:cs="Arial"/>
          <w:lang w:eastAsia="en-AU"/>
        </w:rPr>
        <w:t xml:space="preserve">Victorian Government Data Exchange Framework </w:t>
      </w:r>
      <w:hyperlink r:id="rId25" w:history="1">
        <w:r w:rsidRPr="00476F8F">
          <w:rPr>
            <w:rStyle w:val="Hyperlink"/>
            <w:rFonts w:eastAsia="Times New Roman" w:cs="Arial"/>
            <w:lang w:eastAsia="en-AU"/>
          </w:rPr>
          <w:t>https://www.vic.gov.au/data-policies-and-standards#data-exchange-framework</w:t>
        </w:r>
      </w:hyperlink>
    </w:p>
    <w:p w14:paraId="517EDC8C" w14:textId="77777777" w:rsidR="00121BAC" w:rsidRPr="00C75C5B" w:rsidRDefault="00121BAC" w:rsidP="00E46F73">
      <w:pPr>
        <w:pStyle w:val="ListParagraph"/>
        <w:ind w:left="1429"/>
        <w:rPr>
          <w:rFonts w:eastAsia="Times New Roman" w:cs="Arial"/>
          <w:lang w:eastAsia="en-AU"/>
        </w:rPr>
      </w:pPr>
    </w:p>
    <w:p w14:paraId="0ADFD0E3" w14:textId="77777777" w:rsidR="001500E2" w:rsidRPr="00A01FA9" w:rsidRDefault="001500E2" w:rsidP="00D273DB">
      <w:pPr>
        <w:pStyle w:val="Heading2"/>
        <w:numPr>
          <w:ilvl w:val="0"/>
          <w:numId w:val="4"/>
        </w:numPr>
        <w:ind w:left="709" w:hanging="567"/>
        <w:rPr>
          <w:lang w:eastAsia="en-AU"/>
        </w:rPr>
      </w:pPr>
      <w:r>
        <w:rPr>
          <w:lang w:eastAsia="en-AU"/>
        </w:rPr>
        <w:t>Implementation of the Policy</w:t>
      </w:r>
    </w:p>
    <w:p w14:paraId="475D48C4" w14:textId="77777777" w:rsidR="00A01FA9" w:rsidRDefault="001500E2" w:rsidP="002E2C72">
      <w:pPr>
        <w:ind w:left="709"/>
        <w:rPr>
          <w:rFonts w:eastAsia="Times New Roman" w:cs="Arial"/>
          <w:lang w:eastAsia="en-AU"/>
        </w:rPr>
      </w:pPr>
      <w:r w:rsidRPr="00EF04BE">
        <w:rPr>
          <w:rFonts w:eastAsia="Times New Roman" w:cs="Arial"/>
          <w:lang w:eastAsia="en-AU"/>
        </w:rPr>
        <w:t>This Policy (in conjunction with o</w:t>
      </w:r>
      <w:r w:rsidR="00EF04BE" w:rsidRPr="00EF04BE">
        <w:rPr>
          <w:rFonts w:eastAsia="Times New Roman" w:cs="Arial"/>
          <w:lang w:eastAsia="en-AU"/>
        </w:rPr>
        <w:t xml:space="preserve">ther Related Documents) will be made available on </w:t>
      </w:r>
      <w:r w:rsidR="00EF04BE" w:rsidRPr="00E46F73">
        <w:rPr>
          <w:rFonts w:eastAsia="Times New Roman" w:cs="Arial"/>
          <w:b/>
          <w:i/>
          <w:lang w:eastAsia="en-AU"/>
        </w:rPr>
        <w:t>Council’s</w:t>
      </w:r>
      <w:r w:rsidR="00EF04BE" w:rsidRPr="00EF04BE">
        <w:rPr>
          <w:rFonts w:eastAsia="Times New Roman" w:cs="Arial"/>
          <w:lang w:eastAsia="en-AU"/>
        </w:rPr>
        <w:t xml:space="preserve"> website and intranet so that it can be used by employees of </w:t>
      </w:r>
      <w:r w:rsidR="00EF04BE" w:rsidRPr="00EF04BE">
        <w:rPr>
          <w:rFonts w:eastAsia="Times New Roman" w:cs="Arial"/>
          <w:b/>
          <w:i/>
          <w:lang w:eastAsia="en-AU"/>
        </w:rPr>
        <w:t>Council</w:t>
      </w:r>
      <w:r w:rsidR="00EF04BE" w:rsidRPr="00EF04BE">
        <w:rPr>
          <w:rFonts w:eastAsia="Times New Roman" w:cs="Arial"/>
          <w:lang w:eastAsia="en-AU"/>
        </w:rPr>
        <w:t xml:space="preserve">, including contractors and agency and/or labour hire staff engaged by </w:t>
      </w:r>
      <w:r w:rsidR="00EF04BE" w:rsidRPr="00EF04BE">
        <w:rPr>
          <w:rFonts w:eastAsia="Times New Roman" w:cs="Arial"/>
          <w:b/>
          <w:i/>
          <w:lang w:eastAsia="en-AU"/>
        </w:rPr>
        <w:t>Council</w:t>
      </w:r>
      <w:r w:rsidR="00EF04BE" w:rsidRPr="00EF04BE">
        <w:rPr>
          <w:rFonts w:eastAsia="Times New Roman" w:cs="Arial"/>
          <w:lang w:eastAsia="en-AU"/>
        </w:rPr>
        <w:t xml:space="preserve">, to understand the requirements for </w:t>
      </w:r>
      <w:r w:rsidR="00476F8F">
        <w:rPr>
          <w:rFonts w:eastAsia="Times New Roman" w:cs="Arial"/>
          <w:lang w:eastAsia="en-AU"/>
        </w:rPr>
        <w:t xml:space="preserve">how </w:t>
      </w:r>
      <w:r w:rsidR="00476F8F" w:rsidRPr="00A341D8">
        <w:rPr>
          <w:rFonts w:eastAsia="Times New Roman" w:cs="Arial"/>
          <w:b/>
          <w:i/>
          <w:lang w:eastAsia="en-AU"/>
        </w:rPr>
        <w:t>data</w:t>
      </w:r>
      <w:r w:rsidR="00476F8F">
        <w:rPr>
          <w:rFonts w:eastAsia="Times New Roman" w:cs="Arial"/>
          <w:lang w:eastAsia="en-AU"/>
        </w:rPr>
        <w:t xml:space="preserve"> can be exchanged.</w:t>
      </w:r>
    </w:p>
    <w:p w14:paraId="3A473B52" w14:textId="77777777" w:rsidR="00C7101D" w:rsidRDefault="00C7101D" w:rsidP="002E2C72">
      <w:pPr>
        <w:ind w:left="709"/>
        <w:rPr>
          <w:rFonts w:eastAsia="Times New Roman" w:cs="Arial"/>
          <w:lang w:eastAsia="en-AU"/>
        </w:rPr>
      </w:pPr>
    </w:p>
    <w:p w14:paraId="60BD58CC" w14:textId="77777777" w:rsidR="00522E56" w:rsidRPr="00522E56" w:rsidRDefault="00522E56" w:rsidP="00D273DB">
      <w:pPr>
        <w:pStyle w:val="Heading2"/>
        <w:numPr>
          <w:ilvl w:val="0"/>
          <w:numId w:val="4"/>
        </w:numPr>
        <w:ind w:left="709" w:hanging="567"/>
        <w:rPr>
          <w:lang w:eastAsia="en-AU"/>
        </w:rPr>
      </w:pPr>
      <w:r w:rsidRPr="00522E56">
        <w:rPr>
          <w:lang w:eastAsia="en-AU"/>
        </w:rPr>
        <w:t>Document History</w:t>
      </w:r>
    </w:p>
    <w:tbl>
      <w:tblPr>
        <w:tblStyle w:val="TableGrid"/>
        <w:tblW w:w="0" w:type="auto"/>
        <w:tblInd w:w="709" w:type="dxa"/>
        <w:tblLook w:val="04A0" w:firstRow="1" w:lastRow="0" w:firstColumn="1" w:lastColumn="0" w:noHBand="0" w:noVBand="1"/>
      </w:tblPr>
      <w:tblGrid>
        <w:gridCol w:w="2449"/>
        <w:gridCol w:w="2418"/>
        <w:gridCol w:w="2422"/>
        <w:gridCol w:w="2418"/>
      </w:tblGrid>
      <w:tr w:rsidR="00522E56" w:rsidRPr="00522E56" w14:paraId="247C207B" w14:textId="77777777" w:rsidTr="00522E56">
        <w:tc>
          <w:tcPr>
            <w:tcW w:w="2660" w:type="dxa"/>
          </w:tcPr>
          <w:p w14:paraId="5B0482E4" w14:textId="77777777"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Date approved</w:t>
            </w:r>
          </w:p>
        </w:tc>
        <w:tc>
          <w:tcPr>
            <w:tcW w:w="2660" w:type="dxa"/>
          </w:tcPr>
          <w:p w14:paraId="571E5D89" w14:textId="77777777"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Change Type</w:t>
            </w:r>
          </w:p>
        </w:tc>
        <w:tc>
          <w:tcPr>
            <w:tcW w:w="2661" w:type="dxa"/>
          </w:tcPr>
          <w:p w14:paraId="42F74283" w14:textId="77777777"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Version</w:t>
            </w:r>
          </w:p>
        </w:tc>
        <w:tc>
          <w:tcPr>
            <w:tcW w:w="2661" w:type="dxa"/>
          </w:tcPr>
          <w:p w14:paraId="22BF6B17" w14:textId="77777777"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Next Review Date</w:t>
            </w:r>
          </w:p>
        </w:tc>
      </w:tr>
      <w:tr w:rsidR="00522E56" w14:paraId="70E54AAC" w14:textId="77777777" w:rsidTr="00522E56">
        <w:tc>
          <w:tcPr>
            <w:tcW w:w="2660" w:type="dxa"/>
          </w:tcPr>
          <w:p w14:paraId="48F6E154" w14:textId="77777777" w:rsidR="00522E56" w:rsidRDefault="00FB4071" w:rsidP="002E2C72">
            <w:pPr>
              <w:rPr>
                <w:rFonts w:eastAsia="Times New Roman" w:cs="Arial"/>
                <w:lang w:eastAsia="en-AU"/>
              </w:rPr>
            </w:pPr>
            <w:r>
              <w:rPr>
                <w:rFonts w:eastAsia="Times New Roman" w:cs="Arial"/>
                <w:lang w:eastAsia="en-AU"/>
              </w:rPr>
              <w:t>TBC</w:t>
            </w:r>
          </w:p>
        </w:tc>
        <w:tc>
          <w:tcPr>
            <w:tcW w:w="2660" w:type="dxa"/>
          </w:tcPr>
          <w:p w14:paraId="422F3AC4" w14:textId="77777777" w:rsidR="00522E56" w:rsidRDefault="00EF04BE" w:rsidP="002E2C72">
            <w:pPr>
              <w:rPr>
                <w:rFonts w:eastAsia="Times New Roman" w:cs="Arial"/>
                <w:lang w:eastAsia="en-AU"/>
              </w:rPr>
            </w:pPr>
            <w:r>
              <w:rPr>
                <w:rFonts w:eastAsia="Times New Roman" w:cs="Arial"/>
                <w:lang w:eastAsia="en-AU"/>
              </w:rPr>
              <w:t>New</w:t>
            </w:r>
          </w:p>
        </w:tc>
        <w:tc>
          <w:tcPr>
            <w:tcW w:w="2661" w:type="dxa"/>
          </w:tcPr>
          <w:p w14:paraId="28EE5695" w14:textId="77777777" w:rsidR="00522E56" w:rsidRDefault="00EF04BE" w:rsidP="002E2C72">
            <w:pPr>
              <w:rPr>
                <w:rFonts w:eastAsia="Times New Roman" w:cs="Arial"/>
                <w:lang w:eastAsia="en-AU"/>
              </w:rPr>
            </w:pPr>
            <w:r>
              <w:rPr>
                <w:rFonts w:eastAsia="Times New Roman" w:cs="Arial"/>
                <w:lang w:eastAsia="en-AU"/>
              </w:rPr>
              <w:t>1</w:t>
            </w:r>
          </w:p>
        </w:tc>
        <w:tc>
          <w:tcPr>
            <w:tcW w:w="2661" w:type="dxa"/>
          </w:tcPr>
          <w:p w14:paraId="5A7C62C0" w14:textId="1FBD9FDF" w:rsidR="00522E56" w:rsidRDefault="00D30073" w:rsidP="002E2C72">
            <w:pPr>
              <w:rPr>
                <w:rFonts w:eastAsia="Times New Roman" w:cs="Arial"/>
                <w:lang w:eastAsia="en-AU"/>
              </w:rPr>
            </w:pPr>
            <w:r>
              <w:rPr>
                <w:rFonts w:eastAsia="Times New Roman" w:cs="Arial"/>
                <w:lang w:eastAsia="en-AU"/>
              </w:rPr>
              <w:t>June 2026</w:t>
            </w:r>
          </w:p>
        </w:tc>
      </w:tr>
    </w:tbl>
    <w:p w14:paraId="276E8A0B" w14:textId="77777777" w:rsidR="00522E56" w:rsidRPr="002E2C72" w:rsidRDefault="00522E56" w:rsidP="002E2C72">
      <w:pPr>
        <w:ind w:left="709"/>
        <w:rPr>
          <w:rFonts w:eastAsia="Times New Roman" w:cs="Arial"/>
          <w:lang w:eastAsia="en-AU"/>
        </w:rPr>
      </w:pPr>
    </w:p>
    <w:sectPr w:rsidR="00522E56" w:rsidRPr="002E2C72" w:rsidSect="009A2065">
      <w:headerReference w:type="even" r:id="rId26"/>
      <w:headerReference w:type="default" r:id="rId27"/>
      <w:footerReference w:type="even" r:id="rId28"/>
      <w:footerReference w:type="default" r:id="rId29"/>
      <w:headerReference w:type="first" r:id="rId30"/>
      <w:footerReference w:type="first" r:id="rId31"/>
      <w:pgSz w:w="11900" w:h="16840"/>
      <w:pgMar w:top="1959" w:right="737" w:bottom="1440" w:left="737" w:header="397" w:footer="227" w:gutter="0"/>
      <w:cols w:space="27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AFBCF" w16cex:dateUtc="2021-12-20T01:55:00Z"/>
  <w16cex:commentExtensible w16cex:durableId="256AF8F8" w16cex:dateUtc="2021-12-20T01:43:00Z"/>
  <w16cex:commentExtensible w16cex:durableId="256AF7A2" w16cex:dateUtc="2021-12-20T01:37:00Z"/>
  <w16cex:commentExtensible w16cex:durableId="256B0524" w16cex:dateUtc="2021-12-20T02:35:00Z"/>
  <w16cex:commentExtensible w16cex:durableId="256AF746" w16cex:dateUtc="2021-12-20T01:36:00Z"/>
  <w16cex:commentExtensible w16cex:durableId="256B040F" w16cex:dateUtc="2021-12-20T02:30:00Z"/>
  <w16cex:commentExtensible w16cex:durableId="256B11B7" w16cex:dateUtc="2021-12-20T03:29:00Z"/>
  <w16cex:commentExtensible w16cex:durableId="256B0718" w16cex:dateUtc="2021-12-20T02:43:00Z"/>
  <w16cex:commentExtensible w16cex:durableId="256AF9C2" w16cex:dateUtc="2021-12-20T01:46:00Z"/>
  <w16cex:commentExtensible w16cex:durableId="256B092E" w16cex:dateUtc="2021-12-20T02:52:00Z"/>
  <w16cex:commentExtensible w16cex:durableId="256B21AE" w16cex:dateUtc="2021-12-20T04:37:00Z"/>
  <w16cex:commentExtensible w16cex:durableId="256B1CEA" w16cex:dateUtc="2021-12-20T04:16:00Z"/>
  <w16cex:commentExtensible w16cex:durableId="256B1C9E" w16cex:dateUtc="2021-12-20T04:15:00Z"/>
  <w16cex:commentExtensible w16cex:durableId="256B233E" w16cex:dateUtc="2021-12-20T04:43:00Z"/>
  <w16cex:commentExtensible w16cex:durableId="256AFA71" w16cex:dateUtc="2021-12-20T01:49:00Z"/>
  <w16cex:commentExtensible w16cex:durableId="256AFAFB" w16cex:dateUtc="2021-12-20T01:52:00Z"/>
  <w16cex:commentExtensible w16cex:durableId="257FEE11" w16cex:dateUtc="2022-01-04T23:14:00Z"/>
  <w16cex:commentExtensible w16cex:durableId="256B2752" w16cex:dateUtc="2021-12-20T05:01:00Z"/>
  <w16cex:commentExtensible w16cex:durableId="257FE73D" w16cex:dateUtc="2022-01-04T2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4DB6" w16cid:durableId="256AFBCF"/>
  <w16cid:commentId w16cid:paraId="560E73ED" w16cid:durableId="256AF8F8"/>
  <w16cid:commentId w16cid:paraId="070D1332" w16cid:durableId="256AF7A2"/>
  <w16cid:commentId w16cid:paraId="7F8EAE75" w16cid:durableId="256B0524"/>
  <w16cid:commentId w16cid:paraId="79F5A8BE" w16cid:durableId="256AF746"/>
  <w16cid:commentId w16cid:paraId="4C4E4125" w16cid:durableId="256B040F"/>
  <w16cid:commentId w16cid:paraId="1E02141A" w16cid:durableId="256B11B7"/>
  <w16cid:commentId w16cid:paraId="1AD8E24F" w16cid:durableId="256B0718"/>
  <w16cid:commentId w16cid:paraId="072B50CE" w16cid:durableId="256AF9C2"/>
  <w16cid:commentId w16cid:paraId="07B19498" w16cid:durableId="256B092E"/>
  <w16cid:commentId w16cid:paraId="67C84CC2" w16cid:durableId="256B21AE"/>
  <w16cid:commentId w16cid:paraId="36243AE0" w16cid:durableId="256B1CEA"/>
  <w16cid:commentId w16cid:paraId="4F25C081" w16cid:durableId="256B1C9E"/>
  <w16cid:commentId w16cid:paraId="669FD078" w16cid:durableId="256B233E"/>
  <w16cid:commentId w16cid:paraId="5EDD278B" w16cid:durableId="256AFA71"/>
  <w16cid:commentId w16cid:paraId="0ED977F5" w16cid:durableId="256AFAFB"/>
  <w16cid:commentId w16cid:paraId="02EF6FC4" w16cid:durableId="257FEE11"/>
  <w16cid:commentId w16cid:paraId="5A168802" w16cid:durableId="256B2752"/>
  <w16cid:commentId w16cid:paraId="50441C9A" w16cid:durableId="257FE7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5E9A" w14:textId="77777777" w:rsidR="00821728" w:rsidRDefault="00821728" w:rsidP="006D5A4D">
      <w:r>
        <w:separator/>
      </w:r>
    </w:p>
  </w:endnote>
  <w:endnote w:type="continuationSeparator" w:id="0">
    <w:p w14:paraId="1E3A3A35" w14:textId="77777777" w:rsidR="00821728" w:rsidRDefault="00821728"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LT 87 ExtraBlackCn">
    <w:altName w:val="Frutiger LT 87 ExtraBlack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67B7" w14:textId="77777777" w:rsidR="006D1777" w:rsidRDefault="006D1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B61E" w14:textId="77777777" w:rsidR="006D1777" w:rsidRDefault="006D1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304F" w14:textId="77777777" w:rsidR="006D1777" w:rsidRDefault="006D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CD8D" w14:textId="77777777" w:rsidR="00821728" w:rsidRDefault="00821728" w:rsidP="006D5A4D">
      <w:r>
        <w:separator/>
      </w:r>
    </w:p>
  </w:footnote>
  <w:footnote w:type="continuationSeparator" w:id="0">
    <w:p w14:paraId="1403AF59" w14:textId="77777777" w:rsidR="00821728" w:rsidRDefault="00821728" w:rsidP="006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0630" w14:textId="77777777" w:rsidR="006D1777" w:rsidRDefault="006D1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3A2B" w14:textId="77777777" w:rsidR="006D1777" w:rsidRDefault="006D1777" w:rsidP="00176EDE">
    <w:pPr>
      <w:pStyle w:val="Header"/>
      <w:tabs>
        <w:tab w:val="clear" w:pos="4320"/>
        <w:tab w:val="clear" w:pos="8640"/>
        <w:tab w:val="left" w:pos="6072"/>
        <w:tab w:val="left" w:pos="9041"/>
      </w:tabs>
    </w:pPr>
    <w:r>
      <w:rPr>
        <w:noProof/>
        <w:lang w:eastAsia="en-AU"/>
      </w:rPr>
      <w:drawing>
        <wp:anchor distT="0" distB="0" distL="114300" distR="114300" simplePos="0" relativeHeight="251679232" behindDoc="1" locked="1" layoutInCell="1" allowOverlap="1" wp14:anchorId="7F6C77EB" wp14:editId="7F41805B">
          <wp:simplePos x="0" y="0"/>
          <wp:positionH relativeFrom="page">
            <wp:posOffset>635</wp:posOffset>
          </wp:positionH>
          <wp:positionV relativeFrom="page">
            <wp:posOffset>1270</wp:posOffset>
          </wp:positionV>
          <wp:extent cx="7556500" cy="1438275"/>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2AA0" w14:textId="77777777" w:rsidR="006D1777" w:rsidRDefault="006D1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ADF2D274"/>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0D63588"/>
    <w:multiLevelType w:val="multilevel"/>
    <w:tmpl w:val="0C09001D"/>
    <w:lvl w:ilvl="0">
      <w:start w:val="1"/>
      <w:numFmt w:val="decimal"/>
      <w:lvlText w:val="%1)"/>
      <w:lvlJc w:val="left"/>
      <w:pPr>
        <w:ind w:left="3337" w:hanging="360"/>
      </w:pPr>
    </w:lvl>
    <w:lvl w:ilvl="1">
      <w:start w:val="1"/>
      <w:numFmt w:val="lowerLetter"/>
      <w:lvlText w:val="%2)"/>
      <w:lvlJc w:val="left"/>
      <w:pPr>
        <w:ind w:left="3697" w:hanging="360"/>
      </w:pPr>
    </w:lvl>
    <w:lvl w:ilvl="2">
      <w:start w:val="1"/>
      <w:numFmt w:val="lowerRoman"/>
      <w:lvlText w:val="%3)"/>
      <w:lvlJc w:val="left"/>
      <w:pPr>
        <w:ind w:left="4057" w:hanging="360"/>
      </w:pPr>
    </w:lvl>
    <w:lvl w:ilvl="3">
      <w:start w:val="1"/>
      <w:numFmt w:val="decimal"/>
      <w:lvlText w:val="(%4)"/>
      <w:lvlJc w:val="left"/>
      <w:pPr>
        <w:ind w:left="4417" w:hanging="360"/>
      </w:pPr>
    </w:lvl>
    <w:lvl w:ilvl="4">
      <w:start w:val="1"/>
      <w:numFmt w:val="lowerLetter"/>
      <w:lvlText w:val="(%5)"/>
      <w:lvlJc w:val="left"/>
      <w:pPr>
        <w:ind w:left="4777" w:hanging="360"/>
      </w:pPr>
    </w:lvl>
    <w:lvl w:ilvl="5">
      <w:start w:val="1"/>
      <w:numFmt w:val="lowerRoman"/>
      <w:lvlText w:val="(%6)"/>
      <w:lvlJc w:val="left"/>
      <w:pPr>
        <w:ind w:left="5137" w:hanging="360"/>
      </w:pPr>
    </w:lvl>
    <w:lvl w:ilvl="6">
      <w:start w:val="1"/>
      <w:numFmt w:val="decimal"/>
      <w:lvlText w:val="%7."/>
      <w:lvlJc w:val="left"/>
      <w:pPr>
        <w:ind w:left="5497" w:hanging="360"/>
      </w:pPr>
    </w:lvl>
    <w:lvl w:ilvl="7">
      <w:start w:val="1"/>
      <w:numFmt w:val="lowerLetter"/>
      <w:lvlText w:val="%8."/>
      <w:lvlJc w:val="left"/>
      <w:pPr>
        <w:ind w:left="5857" w:hanging="360"/>
      </w:pPr>
    </w:lvl>
    <w:lvl w:ilvl="8">
      <w:start w:val="1"/>
      <w:numFmt w:val="lowerRoman"/>
      <w:lvlText w:val="%9."/>
      <w:lvlJc w:val="left"/>
      <w:pPr>
        <w:ind w:left="6217" w:hanging="360"/>
      </w:pPr>
    </w:lvl>
  </w:abstractNum>
  <w:abstractNum w:abstractNumId="3"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716A60"/>
    <w:multiLevelType w:val="multilevel"/>
    <w:tmpl w:val="0C09001D"/>
    <w:lvl w:ilvl="0">
      <w:start w:val="1"/>
      <w:numFmt w:val="decimal"/>
      <w:lvlText w:val="%1)"/>
      <w:lvlJc w:val="left"/>
      <w:pPr>
        <w:ind w:left="3337" w:hanging="360"/>
      </w:pPr>
    </w:lvl>
    <w:lvl w:ilvl="1">
      <w:start w:val="1"/>
      <w:numFmt w:val="lowerLetter"/>
      <w:lvlText w:val="%2)"/>
      <w:lvlJc w:val="left"/>
      <w:pPr>
        <w:ind w:left="3697" w:hanging="360"/>
      </w:pPr>
    </w:lvl>
    <w:lvl w:ilvl="2">
      <w:start w:val="1"/>
      <w:numFmt w:val="lowerRoman"/>
      <w:lvlText w:val="%3)"/>
      <w:lvlJc w:val="left"/>
      <w:pPr>
        <w:ind w:left="4057" w:hanging="360"/>
      </w:pPr>
    </w:lvl>
    <w:lvl w:ilvl="3">
      <w:start w:val="1"/>
      <w:numFmt w:val="decimal"/>
      <w:lvlText w:val="(%4)"/>
      <w:lvlJc w:val="left"/>
      <w:pPr>
        <w:ind w:left="4417" w:hanging="360"/>
      </w:pPr>
    </w:lvl>
    <w:lvl w:ilvl="4">
      <w:start w:val="1"/>
      <w:numFmt w:val="lowerLetter"/>
      <w:lvlText w:val="(%5)"/>
      <w:lvlJc w:val="left"/>
      <w:pPr>
        <w:ind w:left="4777" w:hanging="360"/>
      </w:pPr>
    </w:lvl>
    <w:lvl w:ilvl="5">
      <w:start w:val="1"/>
      <w:numFmt w:val="lowerRoman"/>
      <w:lvlText w:val="(%6)"/>
      <w:lvlJc w:val="left"/>
      <w:pPr>
        <w:ind w:left="5137" w:hanging="360"/>
      </w:pPr>
    </w:lvl>
    <w:lvl w:ilvl="6">
      <w:start w:val="1"/>
      <w:numFmt w:val="decimal"/>
      <w:lvlText w:val="%7."/>
      <w:lvlJc w:val="left"/>
      <w:pPr>
        <w:ind w:left="5497" w:hanging="360"/>
      </w:pPr>
    </w:lvl>
    <w:lvl w:ilvl="7">
      <w:start w:val="1"/>
      <w:numFmt w:val="lowerLetter"/>
      <w:lvlText w:val="%8."/>
      <w:lvlJc w:val="left"/>
      <w:pPr>
        <w:ind w:left="5857" w:hanging="360"/>
      </w:pPr>
    </w:lvl>
    <w:lvl w:ilvl="8">
      <w:start w:val="1"/>
      <w:numFmt w:val="lowerRoman"/>
      <w:lvlText w:val="%9."/>
      <w:lvlJc w:val="left"/>
      <w:pPr>
        <w:ind w:left="6217" w:hanging="360"/>
      </w:pPr>
    </w:lvl>
  </w:abstractNum>
  <w:abstractNum w:abstractNumId="5" w15:restartNumberingAfterBreak="0">
    <w:nsid w:val="0D9E101D"/>
    <w:multiLevelType w:val="hybridMultilevel"/>
    <w:tmpl w:val="B3984AA8"/>
    <w:lvl w:ilvl="0" w:tplc="86C250BC">
      <w:start w:val="1"/>
      <w:numFmt w:val="decimal"/>
      <w:lvlText w:val="5.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EA0723"/>
    <w:multiLevelType w:val="hybridMultilevel"/>
    <w:tmpl w:val="ACB65A80"/>
    <w:lvl w:ilvl="0" w:tplc="0F9C15FC">
      <w:start w:val="1"/>
      <w:numFmt w:val="decimal"/>
      <w:lvlText w:val="5.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FC4D04"/>
    <w:multiLevelType w:val="multilevel"/>
    <w:tmpl w:val="CC883BF0"/>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D6273C5"/>
    <w:multiLevelType w:val="hybridMultilevel"/>
    <w:tmpl w:val="096AA4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202A348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714A62"/>
    <w:multiLevelType w:val="hybridMultilevel"/>
    <w:tmpl w:val="AA922F12"/>
    <w:lvl w:ilvl="0" w:tplc="6F86C576">
      <w:start w:val="1"/>
      <w:numFmt w:val="decimal"/>
      <w:lvlText w:val="5.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15047B"/>
    <w:multiLevelType w:val="hybridMultilevel"/>
    <w:tmpl w:val="583437D8"/>
    <w:lvl w:ilvl="0" w:tplc="BB74DAB6">
      <w:start w:val="1"/>
      <w:numFmt w:val="decimal"/>
      <w:lvlText w:val="5.3.%1"/>
      <w:lvlJc w:val="left"/>
      <w:pPr>
        <w:ind w:left="720" w:hanging="360"/>
      </w:pPr>
      <w:rPr>
        <w:rFonts w:hint="default"/>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8D425C"/>
    <w:multiLevelType w:val="multilevel"/>
    <w:tmpl w:val="0C09001D"/>
    <w:lvl w:ilvl="0">
      <w:start w:val="1"/>
      <w:numFmt w:val="decimal"/>
      <w:lvlText w:val="%1)"/>
      <w:lvlJc w:val="left"/>
      <w:pPr>
        <w:ind w:left="3337" w:hanging="360"/>
      </w:pPr>
    </w:lvl>
    <w:lvl w:ilvl="1">
      <w:start w:val="1"/>
      <w:numFmt w:val="lowerLetter"/>
      <w:lvlText w:val="%2)"/>
      <w:lvlJc w:val="left"/>
      <w:pPr>
        <w:ind w:left="3697" w:hanging="360"/>
      </w:pPr>
    </w:lvl>
    <w:lvl w:ilvl="2">
      <w:start w:val="1"/>
      <w:numFmt w:val="lowerRoman"/>
      <w:lvlText w:val="%3)"/>
      <w:lvlJc w:val="left"/>
      <w:pPr>
        <w:ind w:left="4057" w:hanging="360"/>
      </w:pPr>
    </w:lvl>
    <w:lvl w:ilvl="3">
      <w:start w:val="1"/>
      <w:numFmt w:val="decimal"/>
      <w:lvlText w:val="(%4)"/>
      <w:lvlJc w:val="left"/>
      <w:pPr>
        <w:ind w:left="4417" w:hanging="360"/>
      </w:pPr>
    </w:lvl>
    <w:lvl w:ilvl="4">
      <w:start w:val="1"/>
      <w:numFmt w:val="lowerLetter"/>
      <w:lvlText w:val="(%5)"/>
      <w:lvlJc w:val="left"/>
      <w:pPr>
        <w:ind w:left="4777" w:hanging="360"/>
      </w:pPr>
    </w:lvl>
    <w:lvl w:ilvl="5">
      <w:start w:val="1"/>
      <w:numFmt w:val="lowerRoman"/>
      <w:lvlText w:val="(%6)"/>
      <w:lvlJc w:val="left"/>
      <w:pPr>
        <w:ind w:left="5137" w:hanging="360"/>
      </w:pPr>
    </w:lvl>
    <w:lvl w:ilvl="6">
      <w:start w:val="1"/>
      <w:numFmt w:val="decimal"/>
      <w:lvlText w:val="%7."/>
      <w:lvlJc w:val="left"/>
      <w:pPr>
        <w:ind w:left="5497" w:hanging="360"/>
      </w:pPr>
    </w:lvl>
    <w:lvl w:ilvl="7">
      <w:start w:val="1"/>
      <w:numFmt w:val="lowerLetter"/>
      <w:lvlText w:val="%8."/>
      <w:lvlJc w:val="left"/>
      <w:pPr>
        <w:ind w:left="5857" w:hanging="360"/>
      </w:pPr>
    </w:lvl>
    <w:lvl w:ilvl="8">
      <w:start w:val="1"/>
      <w:numFmt w:val="lowerRoman"/>
      <w:lvlText w:val="%9."/>
      <w:lvlJc w:val="left"/>
      <w:pPr>
        <w:ind w:left="6217" w:hanging="360"/>
      </w:pPr>
    </w:lvl>
  </w:abstractNum>
  <w:abstractNum w:abstractNumId="13" w15:restartNumberingAfterBreak="0">
    <w:nsid w:val="2CE3477E"/>
    <w:multiLevelType w:val="hybridMultilevel"/>
    <w:tmpl w:val="BB2061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355AC4"/>
    <w:multiLevelType w:val="hybridMultilevel"/>
    <w:tmpl w:val="41526DC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2F8071CD"/>
    <w:multiLevelType w:val="hybridMultilevel"/>
    <w:tmpl w:val="F20A2702"/>
    <w:lvl w:ilvl="0" w:tplc="0C090017">
      <w:start w:val="1"/>
      <w:numFmt w:val="lowerLetter"/>
      <w:lvlText w:val="%1)"/>
      <w:lvlJc w:val="left"/>
      <w:pPr>
        <w:ind w:left="1146" w:hanging="360"/>
      </w:pPr>
      <w:rPr>
        <w:rFonts w:hint="default"/>
      </w:rPr>
    </w:lvl>
    <w:lvl w:ilvl="1" w:tplc="44304DF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092CD6"/>
    <w:multiLevelType w:val="hybridMultilevel"/>
    <w:tmpl w:val="44BC421E"/>
    <w:lvl w:ilvl="0" w:tplc="F4608BD0">
      <w:start w:val="1"/>
      <w:numFmt w:val="decimal"/>
      <w:lvlText w:val="5.2.%1"/>
      <w:lvlJc w:val="left"/>
      <w:pPr>
        <w:ind w:left="720" w:hanging="360"/>
      </w:pPr>
      <w:rPr>
        <w:rFonts w:hint="default"/>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177333"/>
    <w:multiLevelType w:val="hybridMultilevel"/>
    <w:tmpl w:val="616CD994"/>
    <w:lvl w:ilvl="0" w:tplc="0C090001">
      <w:start w:val="1"/>
      <w:numFmt w:val="bullet"/>
      <w:lvlText w:val=""/>
      <w:lvlJc w:val="left"/>
      <w:pPr>
        <w:ind w:left="2954" w:hanging="360"/>
      </w:pPr>
      <w:rPr>
        <w:rFonts w:ascii="Symbol" w:hAnsi="Symbol" w:hint="default"/>
      </w:rPr>
    </w:lvl>
    <w:lvl w:ilvl="1" w:tplc="0C090003" w:tentative="1">
      <w:start w:val="1"/>
      <w:numFmt w:val="bullet"/>
      <w:lvlText w:val="o"/>
      <w:lvlJc w:val="left"/>
      <w:pPr>
        <w:ind w:left="3674" w:hanging="360"/>
      </w:pPr>
      <w:rPr>
        <w:rFonts w:ascii="Courier New" w:hAnsi="Courier New" w:cs="Courier New" w:hint="default"/>
      </w:rPr>
    </w:lvl>
    <w:lvl w:ilvl="2" w:tplc="0C090005" w:tentative="1">
      <w:start w:val="1"/>
      <w:numFmt w:val="bullet"/>
      <w:lvlText w:val=""/>
      <w:lvlJc w:val="left"/>
      <w:pPr>
        <w:ind w:left="4394" w:hanging="360"/>
      </w:pPr>
      <w:rPr>
        <w:rFonts w:ascii="Wingdings" w:hAnsi="Wingdings" w:hint="default"/>
      </w:rPr>
    </w:lvl>
    <w:lvl w:ilvl="3" w:tplc="0C090001" w:tentative="1">
      <w:start w:val="1"/>
      <w:numFmt w:val="bullet"/>
      <w:lvlText w:val=""/>
      <w:lvlJc w:val="left"/>
      <w:pPr>
        <w:ind w:left="5114" w:hanging="360"/>
      </w:pPr>
      <w:rPr>
        <w:rFonts w:ascii="Symbol" w:hAnsi="Symbol" w:hint="default"/>
      </w:rPr>
    </w:lvl>
    <w:lvl w:ilvl="4" w:tplc="0C090003" w:tentative="1">
      <w:start w:val="1"/>
      <w:numFmt w:val="bullet"/>
      <w:lvlText w:val="o"/>
      <w:lvlJc w:val="left"/>
      <w:pPr>
        <w:ind w:left="5834" w:hanging="360"/>
      </w:pPr>
      <w:rPr>
        <w:rFonts w:ascii="Courier New" w:hAnsi="Courier New" w:cs="Courier New" w:hint="default"/>
      </w:rPr>
    </w:lvl>
    <w:lvl w:ilvl="5" w:tplc="0C090005" w:tentative="1">
      <w:start w:val="1"/>
      <w:numFmt w:val="bullet"/>
      <w:lvlText w:val=""/>
      <w:lvlJc w:val="left"/>
      <w:pPr>
        <w:ind w:left="6554" w:hanging="360"/>
      </w:pPr>
      <w:rPr>
        <w:rFonts w:ascii="Wingdings" w:hAnsi="Wingdings" w:hint="default"/>
      </w:rPr>
    </w:lvl>
    <w:lvl w:ilvl="6" w:tplc="0C090001" w:tentative="1">
      <w:start w:val="1"/>
      <w:numFmt w:val="bullet"/>
      <w:lvlText w:val=""/>
      <w:lvlJc w:val="left"/>
      <w:pPr>
        <w:ind w:left="7274" w:hanging="360"/>
      </w:pPr>
      <w:rPr>
        <w:rFonts w:ascii="Symbol" w:hAnsi="Symbol" w:hint="default"/>
      </w:rPr>
    </w:lvl>
    <w:lvl w:ilvl="7" w:tplc="0C090003" w:tentative="1">
      <w:start w:val="1"/>
      <w:numFmt w:val="bullet"/>
      <w:lvlText w:val="o"/>
      <w:lvlJc w:val="left"/>
      <w:pPr>
        <w:ind w:left="7994" w:hanging="360"/>
      </w:pPr>
      <w:rPr>
        <w:rFonts w:ascii="Courier New" w:hAnsi="Courier New" w:cs="Courier New" w:hint="default"/>
      </w:rPr>
    </w:lvl>
    <w:lvl w:ilvl="8" w:tplc="0C090005" w:tentative="1">
      <w:start w:val="1"/>
      <w:numFmt w:val="bullet"/>
      <w:lvlText w:val=""/>
      <w:lvlJc w:val="left"/>
      <w:pPr>
        <w:ind w:left="8714" w:hanging="360"/>
      </w:pPr>
      <w:rPr>
        <w:rFonts w:ascii="Wingdings" w:hAnsi="Wingdings" w:hint="default"/>
      </w:rPr>
    </w:lvl>
  </w:abstractNum>
  <w:abstractNum w:abstractNumId="18" w15:restartNumberingAfterBreak="0">
    <w:nsid w:val="42080042"/>
    <w:multiLevelType w:val="hybridMultilevel"/>
    <w:tmpl w:val="AA8C44F2"/>
    <w:lvl w:ilvl="0" w:tplc="BAD4E076">
      <w:start w:val="1"/>
      <w:numFmt w:val="decimal"/>
      <w:lvlText w:val="5.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02514"/>
    <w:multiLevelType w:val="hybridMultilevel"/>
    <w:tmpl w:val="91388FA6"/>
    <w:lvl w:ilvl="0" w:tplc="D70202A4">
      <w:start w:val="1"/>
      <w:numFmt w:val="decimal"/>
      <w:lvlText w:val="5.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0969D5"/>
    <w:multiLevelType w:val="hybridMultilevel"/>
    <w:tmpl w:val="CFD0F42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538B4F80"/>
    <w:multiLevelType w:val="hybridMultilevel"/>
    <w:tmpl w:val="69764926"/>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2" w15:restartNumberingAfterBreak="0">
    <w:nsid w:val="55C12664"/>
    <w:multiLevelType w:val="multilevel"/>
    <w:tmpl w:val="27F41ADC"/>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DDF6FFF"/>
    <w:multiLevelType w:val="hybridMultilevel"/>
    <w:tmpl w:val="D7E651F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60C10F78"/>
    <w:multiLevelType w:val="hybridMultilevel"/>
    <w:tmpl w:val="46EC5292"/>
    <w:lvl w:ilvl="0" w:tplc="5DA88966">
      <w:start w:val="1"/>
      <w:numFmt w:val="decimal"/>
      <w:lvlText w:val="5.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712CCF"/>
    <w:multiLevelType w:val="multilevel"/>
    <w:tmpl w:val="796C7F66"/>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82D57F1"/>
    <w:multiLevelType w:val="hybridMultilevel"/>
    <w:tmpl w:val="8B884834"/>
    <w:lvl w:ilvl="0" w:tplc="8766E766">
      <w:start w:val="1"/>
      <w:numFmt w:val="decimal"/>
      <w:lvlText w:val="5.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DA746C"/>
    <w:multiLevelType w:val="hybridMultilevel"/>
    <w:tmpl w:val="5B80CC0A"/>
    <w:lvl w:ilvl="0" w:tplc="9AEE218C">
      <w:start w:val="1"/>
      <w:numFmt w:val="decimal"/>
      <w:lvlText w:val="5.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BC4E66"/>
    <w:multiLevelType w:val="hybridMultilevel"/>
    <w:tmpl w:val="5B80CC0A"/>
    <w:lvl w:ilvl="0" w:tplc="9AEE218C">
      <w:start w:val="1"/>
      <w:numFmt w:val="decimal"/>
      <w:lvlText w:val="5.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3"/>
  </w:num>
  <w:num w:numId="5">
    <w:abstractNumId w:val="27"/>
  </w:num>
  <w:num w:numId="6">
    <w:abstractNumId w:val="17"/>
  </w:num>
  <w:num w:numId="7">
    <w:abstractNumId w:val="16"/>
  </w:num>
  <w:num w:numId="8">
    <w:abstractNumId w:val="2"/>
  </w:num>
  <w:num w:numId="9">
    <w:abstractNumId w:val="10"/>
  </w:num>
  <w:num w:numId="10">
    <w:abstractNumId w:val="24"/>
  </w:num>
  <w:num w:numId="11">
    <w:abstractNumId w:val="11"/>
  </w:num>
  <w:num w:numId="12">
    <w:abstractNumId w:val="12"/>
  </w:num>
  <w:num w:numId="13">
    <w:abstractNumId w:val="19"/>
  </w:num>
  <w:num w:numId="14">
    <w:abstractNumId w:val="4"/>
  </w:num>
  <w:num w:numId="15">
    <w:abstractNumId w:val="15"/>
  </w:num>
  <w:num w:numId="16">
    <w:abstractNumId w:val="26"/>
  </w:num>
  <w:num w:numId="17">
    <w:abstractNumId w:val="21"/>
  </w:num>
  <w:num w:numId="18">
    <w:abstractNumId w:val="18"/>
  </w:num>
  <w:num w:numId="19">
    <w:abstractNumId w:val="5"/>
  </w:num>
  <w:num w:numId="20">
    <w:abstractNumId w:val="6"/>
  </w:num>
  <w:num w:numId="21">
    <w:abstractNumId w:val="9"/>
  </w:num>
  <w:num w:numId="22">
    <w:abstractNumId w:val="8"/>
  </w:num>
  <w:num w:numId="23">
    <w:abstractNumId w:val="20"/>
  </w:num>
  <w:num w:numId="24">
    <w:abstractNumId w:val="14"/>
  </w:num>
  <w:num w:numId="25">
    <w:abstractNumId w:val="23"/>
  </w:num>
  <w:num w:numId="26">
    <w:abstractNumId w:val="22"/>
  </w:num>
  <w:num w:numId="27">
    <w:abstractNumId w:val="25"/>
  </w:num>
  <w:num w:numId="28">
    <w:abstractNumId w:val="28"/>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0D"/>
    <w:rsid w:val="00002BE2"/>
    <w:rsid w:val="00003D7C"/>
    <w:rsid w:val="00005D2E"/>
    <w:rsid w:val="00006288"/>
    <w:rsid w:val="00007D21"/>
    <w:rsid w:val="000103B3"/>
    <w:rsid w:val="00011FBD"/>
    <w:rsid w:val="00013DC2"/>
    <w:rsid w:val="00020DBD"/>
    <w:rsid w:val="000315AE"/>
    <w:rsid w:val="000330E0"/>
    <w:rsid w:val="000338A0"/>
    <w:rsid w:val="000340AC"/>
    <w:rsid w:val="00041B34"/>
    <w:rsid w:val="00044186"/>
    <w:rsid w:val="00045274"/>
    <w:rsid w:val="000471CB"/>
    <w:rsid w:val="0005135E"/>
    <w:rsid w:val="0005444E"/>
    <w:rsid w:val="00056425"/>
    <w:rsid w:val="00057DDB"/>
    <w:rsid w:val="0006068A"/>
    <w:rsid w:val="00064891"/>
    <w:rsid w:val="00064A13"/>
    <w:rsid w:val="00064B92"/>
    <w:rsid w:val="00067713"/>
    <w:rsid w:val="00070BD1"/>
    <w:rsid w:val="00073E33"/>
    <w:rsid w:val="00075FE8"/>
    <w:rsid w:val="0007753B"/>
    <w:rsid w:val="000778F3"/>
    <w:rsid w:val="00080681"/>
    <w:rsid w:val="00082303"/>
    <w:rsid w:val="000828E9"/>
    <w:rsid w:val="00090803"/>
    <w:rsid w:val="00091250"/>
    <w:rsid w:val="000962FF"/>
    <w:rsid w:val="00096F1C"/>
    <w:rsid w:val="000A0853"/>
    <w:rsid w:val="000A7959"/>
    <w:rsid w:val="000A7BCB"/>
    <w:rsid w:val="000B15B6"/>
    <w:rsid w:val="000B322C"/>
    <w:rsid w:val="000C01FE"/>
    <w:rsid w:val="000C13FF"/>
    <w:rsid w:val="000C25AA"/>
    <w:rsid w:val="000C5019"/>
    <w:rsid w:val="000D0ECA"/>
    <w:rsid w:val="000D292F"/>
    <w:rsid w:val="000D2B73"/>
    <w:rsid w:val="000D2CCD"/>
    <w:rsid w:val="000D3689"/>
    <w:rsid w:val="000D6D19"/>
    <w:rsid w:val="000E1153"/>
    <w:rsid w:val="000E28CF"/>
    <w:rsid w:val="000E2CA8"/>
    <w:rsid w:val="000E5DB5"/>
    <w:rsid w:val="000E6874"/>
    <w:rsid w:val="000E6AF7"/>
    <w:rsid w:val="000E7883"/>
    <w:rsid w:val="000F17A9"/>
    <w:rsid w:val="000F1B1D"/>
    <w:rsid w:val="0010098E"/>
    <w:rsid w:val="0010255C"/>
    <w:rsid w:val="00102F07"/>
    <w:rsid w:val="001057C6"/>
    <w:rsid w:val="001112AB"/>
    <w:rsid w:val="00115DE7"/>
    <w:rsid w:val="00117D34"/>
    <w:rsid w:val="00121628"/>
    <w:rsid w:val="00121BAC"/>
    <w:rsid w:val="00121C8A"/>
    <w:rsid w:val="00124856"/>
    <w:rsid w:val="00124CAF"/>
    <w:rsid w:val="00132055"/>
    <w:rsid w:val="00132550"/>
    <w:rsid w:val="00133F86"/>
    <w:rsid w:val="00144798"/>
    <w:rsid w:val="00146871"/>
    <w:rsid w:val="001475CA"/>
    <w:rsid w:val="001478C1"/>
    <w:rsid w:val="001500E2"/>
    <w:rsid w:val="00156237"/>
    <w:rsid w:val="00161A81"/>
    <w:rsid w:val="001623F4"/>
    <w:rsid w:val="00163A50"/>
    <w:rsid w:val="001643BF"/>
    <w:rsid w:val="00167509"/>
    <w:rsid w:val="001678F5"/>
    <w:rsid w:val="00171444"/>
    <w:rsid w:val="00171876"/>
    <w:rsid w:val="00172DE2"/>
    <w:rsid w:val="00173A49"/>
    <w:rsid w:val="00175891"/>
    <w:rsid w:val="00176A00"/>
    <w:rsid w:val="00176EDE"/>
    <w:rsid w:val="001806B5"/>
    <w:rsid w:val="00181A6E"/>
    <w:rsid w:val="00183158"/>
    <w:rsid w:val="001841C7"/>
    <w:rsid w:val="001875A2"/>
    <w:rsid w:val="001877FD"/>
    <w:rsid w:val="00187DB6"/>
    <w:rsid w:val="0019093F"/>
    <w:rsid w:val="00194204"/>
    <w:rsid w:val="00194CF4"/>
    <w:rsid w:val="00195EFE"/>
    <w:rsid w:val="001A0B3B"/>
    <w:rsid w:val="001A236A"/>
    <w:rsid w:val="001A2633"/>
    <w:rsid w:val="001A3E48"/>
    <w:rsid w:val="001A57FC"/>
    <w:rsid w:val="001B22E3"/>
    <w:rsid w:val="001B263D"/>
    <w:rsid w:val="001B2EAD"/>
    <w:rsid w:val="001B446F"/>
    <w:rsid w:val="001B65F8"/>
    <w:rsid w:val="001B7883"/>
    <w:rsid w:val="001C071D"/>
    <w:rsid w:val="001C24EE"/>
    <w:rsid w:val="001C3C32"/>
    <w:rsid w:val="001C7CB4"/>
    <w:rsid w:val="001D0AAD"/>
    <w:rsid w:val="001D1EB1"/>
    <w:rsid w:val="001D1FCF"/>
    <w:rsid w:val="001D23C1"/>
    <w:rsid w:val="001D3964"/>
    <w:rsid w:val="001D637F"/>
    <w:rsid w:val="001E5341"/>
    <w:rsid w:val="001F27FE"/>
    <w:rsid w:val="001F3813"/>
    <w:rsid w:val="001F70ED"/>
    <w:rsid w:val="001F7AD0"/>
    <w:rsid w:val="00210609"/>
    <w:rsid w:val="00210CC0"/>
    <w:rsid w:val="00211BD1"/>
    <w:rsid w:val="00213D39"/>
    <w:rsid w:val="00227B23"/>
    <w:rsid w:val="0023078F"/>
    <w:rsid w:val="00230B1E"/>
    <w:rsid w:val="00236A14"/>
    <w:rsid w:val="00236E82"/>
    <w:rsid w:val="00240AD1"/>
    <w:rsid w:val="00243AD7"/>
    <w:rsid w:val="00244393"/>
    <w:rsid w:val="002476BC"/>
    <w:rsid w:val="00260475"/>
    <w:rsid w:val="00260576"/>
    <w:rsid w:val="0027094D"/>
    <w:rsid w:val="002713FA"/>
    <w:rsid w:val="00277791"/>
    <w:rsid w:val="0028329B"/>
    <w:rsid w:val="00285696"/>
    <w:rsid w:val="00285CDC"/>
    <w:rsid w:val="00287440"/>
    <w:rsid w:val="00287B7B"/>
    <w:rsid w:val="00287F45"/>
    <w:rsid w:val="002A002B"/>
    <w:rsid w:val="002A2A6D"/>
    <w:rsid w:val="002A3FA5"/>
    <w:rsid w:val="002A4777"/>
    <w:rsid w:val="002A4C85"/>
    <w:rsid w:val="002A74D5"/>
    <w:rsid w:val="002B2E6B"/>
    <w:rsid w:val="002B31F7"/>
    <w:rsid w:val="002B35CC"/>
    <w:rsid w:val="002B5F74"/>
    <w:rsid w:val="002B763E"/>
    <w:rsid w:val="002C403A"/>
    <w:rsid w:val="002C5642"/>
    <w:rsid w:val="002C6188"/>
    <w:rsid w:val="002C6E4C"/>
    <w:rsid w:val="002D05EB"/>
    <w:rsid w:val="002D5AC7"/>
    <w:rsid w:val="002D7C79"/>
    <w:rsid w:val="002E016C"/>
    <w:rsid w:val="002E26C2"/>
    <w:rsid w:val="002E2C72"/>
    <w:rsid w:val="002E57C8"/>
    <w:rsid w:val="002F34C1"/>
    <w:rsid w:val="002F6F4F"/>
    <w:rsid w:val="00301196"/>
    <w:rsid w:val="003023C3"/>
    <w:rsid w:val="00302CE6"/>
    <w:rsid w:val="0030462F"/>
    <w:rsid w:val="00306BC5"/>
    <w:rsid w:val="003117A1"/>
    <w:rsid w:val="003138DF"/>
    <w:rsid w:val="00316017"/>
    <w:rsid w:val="00317054"/>
    <w:rsid w:val="00317708"/>
    <w:rsid w:val="00321726"/>
    <w:rsid w:val="00322A18"/>
    <w:rsid w:val="0033067D"/>
    <w:rsid w:val="00330A59"/>
    <w:rsid w:val="00331B68"/>
    <w:rsid w:val="003334A6"/>
    <w:rsid w:val="003370E1"/>
    <w:rsid w:val="003374CD"/>
    <w:rsid w:val="003423DB"/>
    <w:rsid w:val="0034747E"/>
    <w:rsid w:val="00350F7B"/>
    <w:rsid w:val="00351A6D"/>
    <w:rsid w:val="00351B47"/>
    <w:rsid w:val="00351CBF"/>
    <w:rsid w:val="00352523"/>
    <w:rsid w:val="003527FC"/>
    <w:rsid w:val="00354943"/>
    <w:rsid w:val="00354EAF"/>
    <w:rsid w:val="003554CA"/>
    <w:rsid w:val="00357004"/>
    <w:rsid w:val="003574E2"/>
    <w:rsid w:val="0036051C"/>
    <w:rsid w:val="0036211E"/>
    <w:rsid w:val="003621DD"/>
    <w:rsid w:val="00362EE4"/>
    <w:rsid w:val="00370739"/>
    <w:rsid w:val="00372C8B"/>
    <w:rsid w:val="00373AD4"/>
    <w:rsid w:val="00380AB7"/>
    <w:rsid w:val="003843AA"/>
    <w:rsid w:val="00390EC0"/>
    <w:rsid w:val="00391328"/>
    <w:rsid w:val="00395537"/>
    <w:rsid w:val="003A23BF"/>
    <w:rsid w:val="003A244A"/>
    <w:rsid w:val="003A53B6"/>
    <w:rsid w:val="003A7CC0"/>
    <w:rsid w:val="003B3252"/>
    <w:rsid w:val="003B3E5F"/>
    <w:rsid w:val="003B443D"/>
    <w:rsid w:val="003B5D04"/>
    <w:rsid w:val="003B5E85"/>
    <w:rsid w:val="003C15F1"/>
    <w:rsid w:val="003C20DD"/>
    <w:rsid w:val="003C43A4"/>
    <w:rsid w:val="003C653A"/>
    <w:rsid w:val="003C6FF8"/>
    <w:rsid w:val="003D0912"/>
    <w:rsid w:val="003D0B37"/>
    <w:rsid w:val="003D11EB"/>
    <w:rsid w:val="003D21C6"/>
    <w:rsid w:val="003D2735"/>
    <w:rsid w:val="003D2D9C"/>
    <w:rsid w:val="003D47FF"/>
    <w:rsid w:val="003D7180"/>
    <w:rsid w:val="003E180B"/>
    <w:rsid w:val="003E406B"/>
    <w:rsid w:val="003E611A"/>
    <w:rsid w:val="003E6F4F"/>
    <w:rsid w:val="003E7E93"/>
    <w:rsid w:val="003F0641"/>
    <w:rsid w:val="003F0CAE"/>
    <w:rsid w:val="003F22FB"/>
    <w:rsid w:val="003F66B1"/>
    <w:rsid w:val="004001E7"/>
    <w:rsid w:val="00403630"/>
    <w:rsid w:val="00404745"/>
    <w:rsid w:val="00413E43"/>
    <w:rsid w:val="00415204"/>
    <w:rsid w:val="00417582"/>
    <w:rsid w:val="004212E4"/>
    <w:rsid w:val="004262BB"/>
    <w:rsid w:val="00430597"/>
    <w:rsid w:val="00432D07"/>
    <w:rsid w:val="00434463"/>
    <w:rsid w:val="00434F0B"/>
    <w:rsid w:val="0043518B"/>
    <w:rsid w:val="00440743"/>
    <w:rsid w:val="004416EA"/>
    <w:rsid w:val="004516EC"/>
    <w:rsid w:val="004543B7"/>
    <w:rsid w:val="00455037"/>
    <w:rsid w:val="0045797E"/>
    <w:rsid w:val="00457D31"/>
    <w:rsid w:val="00462B41"/>
    <w:rsid w:val="00471D37"/>
    <w:rsid w:val="004728F1"/>
    <w:rsid w:val="004751CD"/>
    <w:rsid w:val="00476F8F"/>
    <w:rsid w:val="004808FA"/>
    <w:rsid w:val="00480D50"/>
    <w:rsid w:val="00480FCE"/>
    <w:rsid w:val="00481026"/>
    <w:rsid w:val="00481C4E"/>
    <w:rsid w:val="00485B5A"/>
    <w:rsid w:val="00490981"/>
    <w:rsid w:val="00491705"/>
    <w:rsid w:val="004925F3"/>
    <w:rsid w:val="00496151"/>
    <w:rsid w:val="004A189A"/>
    <w:rsid w:val="004A3382"/>
    <w:rsid w:val="004A39C8"/>
    <w:rsid w:val="004B18A3"/>
    <w:rsid w:val="004B1D72"/>
    <w:rsid w:val="004B3E5E"/>
    <w:rsid w:val="004B59D6"/>
    <w:rsid w:val="004B7939"/>
    <w:rsid w:val="004B7CC7"/>
    <w:rsid w:val="004C1FB3"/>
    <w:rsid w:val="004C499C"/>
    <w:rsid w:val="004D04C7"/>
    <w:rsid w:val="004D1727"/>
    <w:rsid w:val="004D4E30"/>
    <w:rsid w:val="004D54C9"/>
    <w:rsid w:val="004D7AB1"/>
    <w:rsid w:val="004E2856"/>
    <w:rsid w:val="004E577F"/>
    <w:rsid w:val="004E6EBB"/>
    <w:rsid w:val="004F16B6"/>
    <w:rsid w:val="004F2E2A"/>
    <w:rsid w:val="004F5167"/>
    <w:rsid w:val="005000FF"/>
    <w:rsid w:val="005005DB"/>
    <w:rsid w:val="005006CB"/>
    <w:rsid w:val="00500A97"/>
    <w:rsid w:val="005033DC"/>
    <w:rsid w:val="00505000"/>
    <w:rsid w:val="00507142"/>
    <w:rsid w:val="0050756E"/>
    <w:rsid w:val="0051115E"/>
    <w:rsid w:val="00513091"/>
    <w:rsid w:val="00515372"/>
    <w:rsid w:val="005177DC"/>
    <w:rsid w:val="00522E56"/>
    <w:rsid w:val="005232CD"/>
    <w:rsid w:val="005236FA"/>
    <w:rsid w:val="0052792F"/>
    <w:rsid w:val="005279F2"/>
    <w:rsid w:val="00531489"/>
    <w:rsid w:val="00531C18"/>
    <w:rsid w:val="00531EC1"/>
    <w:rsid w:val="00532819"/>
    <w:rsid w:val="00533FBA"/>
    <w:rsid w:val="00535930"/>
    <w:rsid w:val="00535B48"/>
    <w:rsid w:val="00536C2D"/>
    <w:rsid w:val="005431EB"/>
    <w:rsid w:val="00543755"/>
    <w:rsid w:val="005439F9"/>
    <w:rsid w:val="00545636"/>
    <w:rsid w:val="00547B92"/>
    <w:rsid w:val="0055215E"/>
    <w:rsid w:val="005521B0"/>
    <w:rsid w:val="00560D3A"/>
    <w:rsid w:val="00560F5B"/>
    <w:rsid w:val="0056612C"/>
    <w:rsid w:val="00566CE1"/>
    <w:rsid w:val="0058391B"/>
    <w:rsid w:val="00584C0C"/>
    <w:rsid w:val="00585BC2"/>
    <w:rsid w:val="005910D6"/>
    <w:rsid w:val="00595B6C"/>
    <w:rsid w:val="005977F7"/>
    <w:rsid w:val="005A090F"/>
    <w:rsid w:val="005A14D4"/>
    <w:rsid w:val="005A1FFB"/>
    <w:rsid w:val="005A2180"/>
    <w:rsid w:val="005A3C8C"/>
    <w:rsid w:val="005B366A"/>
    <w:rsid w:val="005B5778"/>
    <w:rsid w:val="005B67CF"/>
    <w:rsid w:val="005C01B0"/>
    <w:rsid w:val="005C1722"/>
    <w:rsid w:val="005C47F7"/>
    <w:rsid w:val="005C646A"/>
    <w:rsid w:val="005C6C50"/>
    <w:rsid w:val="005D2EFB"/>
    <w:rsid w:val="005D47D5"/>
    <w:rsid w:val="005D7B30"/>
    <w:rsid w:val="005E6862"/>
    <w:rsid w:val="005F194C"/>
    <w:rsid w:val="005F5624"/>
    <w:rsid w:val="006011FF"/>
    <w:rsid w:val="00601407"/>
    <w:rsid w:val="006018E6"/>
    <w:rsid w:val="00602D56"/>
    <w:rsid w:val="006078A9"/>
    <w:rsid w:val="00610B57"/>
    <w:rsid w:val="00610F94"/>
    <w:rsid w:val="00620189"/>
    <w:rsid w:val="00621805"/>
    <w:rsid w:val="0062298E"/>
    <w:rsid w:val="00622CBA"/>
    <w:rsid w:val="00624FD8"/>
    <w:rsid w:val="00630CCC"/>
    <w:rsid w:val="00634147"/>
    <w:rsid w:val="006343C8"/>
    <w:rsid w:val="006352C9"/>
    <w:rsid w:val="00640A46"/>
    <w:rsid w:val="006414A6"/>
    <w:rsid w:val="00642452"/>
    <w:rsid w:val="00642B15"/>
    <w:rsid w:val="00644B86"/>
    <w:rsid w:val="006458C7"/>
    <w:rsid w:val="00645BDA"/>
    <w:rsid w:val="00646B71"/>
    <w:rsid w:val="00650679"/>
    <w:rsid w:val="00650CAA"/>
    <w:rsid w:val="006538AE"/>
    <w:rsid w:val="00657384"/>
    <w:rsid w:val="006601F6"/>
    <w:rsid w:val="00661F69"/>
    <w:rsid w:val="00662048"/>
    <w:rsid w:val="00665F11"/>
    <w:rsid w:val="00666B5C"/>
    <w:rsid w:val="0066790D"/>
    <w:rsid w:val="00671C03"/>
    <w:rsid w:val="00680E74"/>
    <w:rsid w:val="00681B87"/>
    <w:rsid w:val="00681D51"/>
    <w:rsid w:val="0068328B"/>
    <w:rsid w:val="00684BC9"/>
    <w:rsid w:val="00686974"/>
    <w:rsid w:val="00686EDB"/>
    <w:rsid w:val="006877BC"/>
    <w:rsid w:val="00690F43"/>
    <w:rsid w:val="00697770"/>
    <w:rsid w:val="006A1768"/>
    <w:rsid w:val="006A2322"/>
    <w:rsid w:val="006A3608"/>
    <w:rsid w:val="006B0684"/>
    <w:rsid w:val="006B60D6"/>
    <w:rsid w:val="006C206F"/>
    <w:rsid w:val="006C4443"/>
    <w:rsid w:val="006C45B2"/>
    <w:rsid w:val="006C4FB5"/>
    <w:rsid w:val="006C7907"/>
    <w:rsid w:val="006D1777"/>
    <w:rsid w:val="006D1D87"/>
    <w:rsid w:val="006D4BB3"/>
    <w:rsid w:val="006D5A4D"/>
    <w:rsid w:val="006E1680"/>
    <w:rsid w:val="006E4865"/>
    <w:rsid w:val="006E52DC"/>
    <w:rsid w:val="006F13BA"/>
    <w:rsid w:val="006F4C11"/>
    <w:rsid w:val="006F5D1C"/>
    <w:rsid w:val="006F67BA"/>
    <w:rsid w:val="0070114C"/>
    <w:rsid w:val="0070278E"/>
    <w:rsid w:val="007061FE"/>
    <w:rsid w:val="007062C3"/>
    <w:rsid w:val="0070638B"/>
    <w:rsid w:val="0070667B"/>
    <w:rsid w:val="0070670E"/>
    <w:rsid w:val="0071015B"/>
    <w:rsid w:val="00711086"/>
    <w:rsid w:val="0071786C"/>
    <w:rsid w:val="007214C2"/>
    <w:rsid w:val="00722E29"/>
    <w:rsid w:val="00733268"/>
    <w:rsid w:val="00736EDC"/>
    <w:rsid w:val="0074003D"/>
    <w:rsid w:val="00741F53"/>
    <w:rsid w:val="007423D7"/>
    <w:rsid w:val="00747457"/>
    <w:rsid w:val="007508E0"/>
    <w:rsid w:val="00757144"/>
    <w:rsid w:val="00760B05"/>
    <w:rsid w:val="00762BD4"/>
    <w:rsid w:val="00763DAD"/>
    <w:rsid w:val="00765566"/>
    <w:rsid w:val="007733B3"/>
    <w:rsid w:val="00775ABC"/>
    <w:rsid w:val="0077777E"/>
    <w:rsid w:val="00782CE2"/>
    <w:rsid w:val="007835ED"/>
    <w:rsid w:val="007915C0"/>
    <w:rsid w:val="00793982"/>
    <w:rsid w:val="007A3F7A"/>
    <w:rsid w:val="007A5A5A"/>
    <w:rsid w:val="007B06D1"/>
    <w:rsid w:val="007B2879"/>
    <w:rsid w:val="007B2DB1"/>
    <w:rsid w:val="007B6BD8"/>
    <w:rsid w:val="007C1D18"/>
    <w:rsid w:val="007C5F1D"/>
    <w:rsid w:val="007D1DB7"/>
    <w:rsid w:val="007D2919"/>
    <w:rsid w:val="007D4ABD"/>
    <w:rsid w:val="007D7A9D"/>
    <w:rsid w:val="007E0C4F"/>
    <w:rsid w:val="007E3AA6"/>
    <w:rsid w:val="007E7654"/>
    <w:rsid w:val="007F0C9B"/>
    <w:rsid w:val="007F46A2"/>
    <w:rsid w:val="00800B58"/>
    <w:rsid w:val="00801EA2"/>
    <w:rsid w:val="00802C79"/>
    <w:rsid w:val="00803A5B"/>
    <w:rsid w:val="00807ED4"/>
    <w:rsid w:val="00821728"/>
    <w:rsid w:val="00822208"/>
    <w:rsid w:val="00835B53"/>
    <w:rsid w:val="008370C6"/>
    <w:rsid w:val="008449A1"/>
    <w:rsid w:val="00845475"/>
    <w:rsid w:val="008467B6"/>
    <w:rsid w:val="008467BD"/>
    <w:rsid w:val="00847CF1"/>
    <w:rsid w:val="00853F76"/>
    <w:rsid w:val="00860332"/>
    <w:rsid w:val="00873D5C"/>
    <w:rsid w:val="0087660C"/>
    <w:rsid w:val="008771BA"/>
    <w:rsid w:val="00877ADF"/>
    <w:rsid w:val="008807A4"/>
    <w:rsid w:val="00883C7F"/>
    <w:rsid w:val="00884CB2"/>
    <w:rsid w:val="008853F1"/>
    <w:rsid w:val="0088750F"/>
    <w:rsid w:val="00892501"/>
    <w:rsid w:val="00892ADA"/>
    <w:rsid w:val="00892F70"/>
    <w:rsid w:val="0089369A"/>
    <w:rsid w:val="00896392"/>
    <w:rsid w:val="008964E7"/>
    <w:rsid w:val="00897A7C"/>
    <w:rsid w:val="008A0B30"/>
    <w:rsid w:val="008B4535"/>
    <w:rsid w:val="008B4E57"/>
    <w:rsid w:val="008B66D6"/>
    <w:rsid w:val="008B6909"/>
    <w:rsid w:val="008B7DC5"/>
    <w:rsid w:val="008C3CB8"/>
    <w:rsid w:val="008C4101"/>
    <w:rsid w:val="008C78B4"/>
    <w:rsid w:val="008D0714"/>
    <w:rsid w:val="008D0B2C"/>
    <w:rsid w:val="008D303D"/>
    <w:rsid w:val="008D3872"/>
    <w:rsid w:val="008D3ABF"/>
    <w:rsid w:val="008D7E0A"/>
    <w:rsid w:val="008E7BD2"/>
    <w:rsid w:val="008F160A"/>
    <w:rsid w:val="008F5287"/>
    <w:rsid w:val="008F5B08"/>
    <w:rsid w:val="008F635A"/>
    <w:rsid w:val="008F644E"/>
    <w:rsid w:val="009007E6"/>
    <w:rsid w:val="00900845"/>
    <w:rsid w:val="0090153E"/>
    <w:rsid w:val="00905439"/>
    <w:rsid w:val="00907E83"/>
    <w:rsid w:val="00910E9E"/>
    <w:rsid w:val="009129C6"/>
    <w:rsid w:val="00913F36"/>
    <w:rsid w:val="00915A23"/>
    <w:rsid w:val="00915CE9"/>
    <w:rsid w:val="00915E5C"/>
    <w:rsid w:val="00915FF6"/>
    <w:rsid w:val="00917CCF"/>
    <w:rsid w:val="0092241B"/>
    <w:rsid w:val="0092302A"/>
    <w:rsid w:val="0093548F"/>
    <w:rsid w:val="00937470"/>
    <w:rsid w:val="00937822"/>
    <w:rsid w:val="0094269B"/>
    <w:rsid w:val="00943FCD"/>
    <w:rsid w:val="0094424F"/>
    <w:rsid w:val="00951151"/>
    <w:rsid w:val="009529B2"/>
    <w:rsid w:val="00952BCD"/>
    <w:rsid w:val="0095324A"/>
    <w:rsid w:val="00953627"/>
    <w:rsid w:val="00953C97"/>
    <w:rsid w:val="00953D8D"/>
    <w:rsid w:val="0095602F"/>
    <w:rsid w:val="0096067F"/>
    <w:rsid w:val="00962856"/>
    <w:rsid w:val="00966EC1"/>
    <w:rsid w:val="00966FB9"/>
    <w:rsid w:val="009671BA"/>
    <w:rsid w:val="009761AF"/>
    <w:rsid w:val="00977EFE"/>
    <w:rsid w:val="00983EF1"/>
    <w:rsid w:val="00986767"/>
    <w:rsid w:val="00987A5F"/>
    <w:rsid w:val="009906CA"/>
    <w:rsid w:val="0099152E"/>
    <w:rsid w:val="0099611D"/>
    <w:rsid w:val="009962D5"/>
    <w:rsid w:val="009A0244"/>
    <w:rsid w:val="009A0381"/>
    <w:rsid w:val="009A1E35"/>
    <w:rsid w:val="009A2065"/>
    <w:rsid w:val="009A255E"/>
    <w:rsid w:val="009A40D5"/>
    <w:rsid w:val="009A4ABA"/>
    <w:rsid w:val="009B230A"/>
    <w:rsid w:val="009B4F6F"/>
    <w:rsid w:val="009B5100"/>
    <w:rsid w:val="009B542D"/>
    <w:rsid w:val="009B7205"/>
    <w:rsid w:val="009B73FD"/>
    <w:rsid w:val="009C4637"/>
    <w:rsid w:val="009C497E"/>
    <w:rsid w:val="009D0AE5"/>
    <w:rsid w:val="009D3D42"/>
    <w:rsid w:val="009D647D"/>
    <w:rsid w:val="009D7AF5"/>
    <w:rsid w:val="009E0340"/>
    <w:rsid w:val="009E2BE6"/>
    <w:rsid w:val="009E51DA"/>
    <w:rsid w:val="009F6998"/>
    <w:rsid w:val="009F79C8"/>
    <w:rsid w:val="00A01FA9"/>
    <w:rsid w:val="00A02683"/>
    <w:rsid w:val="00A02ECF"/>
    <w:rsid w:val="00A039D5"/>
    <w:rsid w:val="00A03BE5"/>
    <w:rsid w:val="00A0612E"/>
    <w:rsid w:val="00A06A8B"/>
    <w:rsid w:val="00A13D2B"/>
    <w:rsid w:val="00A15123"/>
    <w:rsid w:val="00A21B1F"/>
    <w:rsid w:val="00A26053"/>
    <w:rsid w:val="00A341D8"/>
    <w:rsid w:val="00A36CB1"/>
    <w:rsid w:val="00A4183E"/>
    <w:rsid w:val="00A56538"/>
    <w:rsid w:val="00A568B6"/>
    <w:rsid w:val="00A606E3"/>
    <w:rsid w:val="00A64B3C"/>
    <w:rsid w:val="00A66B7A"/>
    <w:rsid w:val="00A72EDB"/>
    <w:rsid w:val="00A774AC"/>
    <w:rsid w:val="00A82D93"/>
    <w:rsid w:val="00A82F70"/>
    <w:rsid w:val="00A84D1D"/>
    <w:rsid w:val="00A87917"/>
    <w:rsid w:val="00A90636"/>
    <w:rsid w:val="00A94A41"/>
    <w:rsid w:val="00A964D3"/>
    <w:rsid w:val="00AA07C2"/>
    <w:rsid w:val="00AA3263"/>
    <w:rsid w:val="00AA376F"/>
    <w:rsid w:val="00AA6D77"/>
    <w:rsid w:val="00AB1E40"/>
    <w:rsid w:val="00AB658A"/>
    <w:rsid w:val="00AC0470"/>
    <w:rsid w:val="00AC1F82"/>
    <w:rsid w:val="00AC2E7D"/>
    <w:rsid w:val="00AC30C1"/>
    <w:rsid w:val="00AC31BE"/>
    <w:rsid w:val="00AC3DD9"/>
    <w:rsid w:val="00AC5678"/>
    <w:rsid w:val="00AC6288"/>
    <w:rsid w:val="00AD0D93"/>
    <w:rsid w:val="00AD1567"/>
    <w:rsid w:val="00AD25C5"/>
    <w:rsid w:val="00AD4C04"/>
    <w:rsid w:val="00AD65C3"/>
    <w:rsid w:val="00AD6FBE"/>
    <w:rsid w:val="00AD7ACA"/>
    <w:rsid w:val="00AE2C90"/>
    <w:rsid w:val="00AE3F21"/>
    <w:rsid w:val="00AE58DB"/>
    <w:rsid w:val="00AF01CC"/>
    <w:rsid w:val="00AF0815"/>
    <w:rsid w:val="00AF6526"/>
    <w:rsid w:val="00AF7B63"/>
    <w:rsid w:val="00AF7EBB"/>
    <w:rsid w:val="00B04F0C"/>
    <w:rsid w:val="00B10E37"/>
    <w:rsid w:val="00B12902"/>
    <w:rsid w:val="00B139E0"/>
    <w:rsid w:val="00B17164"/>
    <w:rsid w:val="00B2278A"/>
    <w:rsid w:val="00B2328C"/>
    <w:rsid w:val="00B23389"/>
    <w:rsid w:val="00B26E5A"/>
    <w:rsid w:val="00B3159F"/>
    <w:rsid w:val="00B3259D"/>
    <w:rsid w:val="00B406D0"/>
    <w:rsid w:val="00B4317C"/>
    <w:rsid w:val="00B43DE7"/>
    <w:rsid w:val="00B448F2"/>
    <w:rsid w:val="00B53C8F"/>
    <w:rsid w:val="00B54F64"/>
    <w:rsid w:val="00B60AE1"/>
    <w:rsid w:val="00B6219E"/>
    <w:rsid w:val="00B62434"/>
    <w:rsid w:val="00B66E60"/>
    <w:rsid w:val="00B70588"/>
    <w:rsid w:val="00B73F26"/>
    <w:rsid w:val="00B77873"/>
    <w:rsid w:val="00B77E7B"/>
    <w:rsid w:val="00B80684"/>
    <w:rsid w:val="00B843D7"/>
    <w:rsid w:val="00B86279"/>
    <w:rsid w:val="00B910B8"/>
    <w:rsid w:val="00B9127B"/>
    <w:rsid w:val="00B962A4"/>
    <w:rsid w:val="00B96DDF"/>
    <w:rsid w:val="00BA0818"/>
    <w:rsid w:val="00BA1F24"/>
    <w:rsid w:val="00BB0C0F"/>
    <w:rsid w:val="00BB21C0"/>
    <w:rsid w:val="00BB74B7"/>
    <w:rsid w:val="00BB7DFC"/>
    <w:rsid w:val="00BC1EE4"/>
    <w:rsid w:val="00BC3A33"/>
    <w:rsid w:val="00BC3F09"/>
    <w:rsid w:val="00BC4AF7"/>
    <w:rsid w:val="00BC6B53"/>
    <w:rsid w:val="00BD12D3"/>
    <w:rsid w:val="00BD2D65"/>
    <w:rsid w:val="00BD350C"/>
    <w:rsid w:val="00BD5836"/>
    <w:rsid w:val="00BD6F93"/>
    <w:rsid w:val="00BD7793"/>
    <w:rsid w:val="00BD7968"/>
    <w:rsid w:val="00BD7BD3"/>
    <w:rsid w:val="00BE0E6A"/>
    <w:rsid w:val="00BE23FA"/>
    <w:rsid w:val="00BE26D4"/>
    <w:rsid w:val="00BE2E16"/>
    <w:rsid w:val="00BE51CC"/>
    <w:rsid w:val="00C02CAE"/>
    <w:rsid w:val="00C0363B"/>
    <w:rsid w:val="00C05A1C"/>
    <w:rsid w:val="00C0678C"/>
    <w:rsid w:val="00C109DF"/>
    <w:rsid w:val="00C148C9"/>
    <w:rsid w:val="00C170D6"/>
    <w:rsid w:val="00C21AA5"/>
    <w:rsid w:val="00C241FE"/>
    <w:rsid w:val="00C2463B"/>
    <w:rsid w:val="00C302BC"/>
    <w:rsid w:val="00C37088"/>
    <w:rsid w:val="00C42B16"/>
    <w:rsid w:val="00C43146"/>
    <w:rsid w:val="00C43F41"/>
    <w:rsid w:val="00C47115"/>
    <w:rsid w:val="00C47362"/>
    <w:rsid w:val="00C47569"/>
    <w:rsid w:val="00C508FA"/>
    <w:rsid w:val="00C50AB7"/>
    <w:rsid w:val="00C53D42"/>
    <w:rsid w:val="00C60082"/>
    <w:rsid w:val="00C60182"/>
    <w:rsid w:val="00C60575"/>
    <w:rsid w:val="00C60A5B"/>
    <w:rsid w:val="00C61AEA"/>
    <w:rsid w:val="00C624C2"/>
    <w:rsid w:val="00C662B3"/>
    <w:rsid w:val="00C7101D"/>
    <w:rsid w:val="00C72420"/>
    <w:rsid w:val="00C73A43"/>
    <w:rsid w:val="00C74707"/>
    <w:rsid w:val="00C75C5B"/>
    <w:rsid w:val="00C75ED1"/>
    <w:rsid w:val="00C83551"/>
    <w:rsid w:val="00C864CF"/>
    <w:rsid w:val="00C8688C"/>
    <w:rsid w:val="00C870B8"/>
    <w:rsid w:val="00C90192"/>
    <w:rsid w:val="00CA2BB5"/>
    <w:rsid w:val="00CA42C0"/>
    <w:rsid w:val="00CA6903"/>
    <w:rsid w:val="00CB036F"/>
    <w:rsid w:val="00CB0B6E"/>
    <w:rsid w:val="00CB2F8B"/>
    <w:rsid w:val="00CB5258"/>
    <w:rsid w:val="00CB7F95"/>
    <w:rsid w:val="00CC2ABF"/>
    <w:rsid w:val="00CC6091"/>
    <w:rsid w:val="00CC6AE7"/>
    <w:rsid w:val="00CC6C0C"/>
    <w:rsid w:val="00CD0F10"/>
    <w:rsid w:val="00CD169B"/>
    <w:rsid w:val="00CD1C04"/>
    <w:rsid w:val="00CD2786"/>
    <w:rsid w:val="00CD6D17"/>
    <w:rsid w:val="00CE1E3B"/>
    <w:rsid w:val="00CE7469"/>
    <w:rsid w:val="00CE7C19"/>
    <w:rsid w:val="00CF000D"/>
    <w:rsid w:val="00CF4CF6"/>
    <w:rsid w:val="00CF52CC"/>
    <w:rsid w:val="00CF7300"/>
    <w:rsid w:val="00CF7402"/>
    <w:rsid w:val="00D00BE5"/>
    <w:rsid w:val="00D023B4"/>
    <w:rsid w:val="00D03B1B"/>
    <w:rsid w:val="00D040BA"/>
    <w:rsid w:val="00D048E4"/>
    <w:rsid w:val="00D16945"/>
    <w:rsid w:val="00D17812"/>
    <w:rsid w:val="00D2061B"/>
    <w:rsid w:val="00D207DC"/>
    <w:rsid w:val="00D20FD4"/>
    <w:rsid w:val="00D23252"/>
    <w:rsid w:val="00D23D49"/>
    <w:rsid w:val="00D273DB"/>
    <w:rsid w:val="00D30073"/>
    <w:rsid w:val="00D363BC"/>
    <w:rsid w:val="00D36AA6"/>
    <w:rsid w:val="00D42D25"/>
    <w:rsid w:val="00D44E45"/>
    <w:rsid w:val="00D5744C"/>
    <w:rsid w:val="00D60D9E"/>
    <w:rsid w:val="00D67DEF"/>
    <w:rsid w:val="00D71CD6"/>
    <w:rsid w:val="00D71E00"/>
    <w:rsid w:val="00D7669E"/>
    <w:rsid w:val="00D83796"/>
    <w:rsid w:val="00D83FEB"/>
    <w:rsid w:val="00D853B6"/>
    <w:rsid w:val="00D86840"/>
    <w:rsid w:val="00D868E5"/>
    <w:rsid w:val="00D86AC2"/>
    <w:rsid w:val="00D86F3C"/>
    <w:rsid w:val="00D95D0E"/>
    <w:rsid w:val="00D963B9"/>
    <w:rsid w:val="00D968F8"/>
    <w:rsid w:val="00D97099"/>
    <w:rsid w:val="00DA0753"/>
    <w:rsid w:val="00DA2D23"/>
    <w:rsid w:val="00DA731C"/>
    <w:rsid w:val="00DB1B02"/>
    <w:rsid w:val="00DB1DFA"/>
    <w:rsid w:val="00DB24B6"/>
    <w:rsid w:val="00DB2D62"/>
    <w:rsid w:val="00DB3801"/>
    <w:rsid w:val="00DB3CF3"/>
    <w:rsid w:val="00DB50C4"/>
    <w:rsid w:val="00DB5998"/>
    <w:rsid w:val="00DB6663"/>
    <w:rsid w:val="00DC3E3E"/>
    <w:rsid w:val="00DC4087"/>
    <w:rsid w:val="00DC7578"/>
    <w:rsid w:val="00DD2F4C"/>
    <w:rsid w:val="00DD429B"/>
    <w:rsid w:val="00DD50D4"/>
    <w:rsid w:val="00DD6182"/>
    <w:rsid w:val="00DD69C6"/>
    <w:rsid w:val="00DE05D8"/>
    <w:rsid w:val="00DE1AE5"/>
    <w:rsid w:val="00DE34BF"/>
    <w:rsid w:val="00DE3AC0"/>
    <w:rsid w:val="00DE4B54"/>
    <w:rsid w:val="00DE5C69"/>
    <w:rsid w:val="00DE7772"/>
    <w:rsid w:val="00DF2896"/>
    <w:rsid w:val="00DF2D15"/>
    <w:rsid w:val="00DF4F61"/>
    <w:rsid w:val="00E00CEA"/>
    <w:rsid w:val="00E01007"/>
    <w:rsid w:val="00E01B8C"/>
    <w:rsid w:val="00E01E95"/>
    <w:rsid w:val="00E03B1F"/>
    <w:rsid w:val="00E07DCD"/>
    <w:rsid w:val="00E07E47"/>
    <w:rsid w:val="00E11757"/>
    <w:rsid w:val="00E1396D"/>
    <w:rsid w:val="00E14E01"/>
    <w:rsid w:val="00E2305D"/>
    <w:rsid w:val="00E23FE1"/>
    <w:rsid w:val="00E3441E"/>
    <w:rsid w:val="00E351DD"/>
    <w:rsid w:val="00E454AC"/>
    <w:rsid w:val="00E46F73"/>
    <w:rsid w:val="00E545DD"/>
    <w:rsid w:val="00E5499A"/>
    <w:rsid w:val="00E57D80"/>
    <w:rsid w:val="00E61266"/>
    <w:rsid w:val="00E64002"/>
    <w:rsid w:val="00E6657C"/>
    <w:rsid w:val="00E7082E"/>
    <w:rsid w:val="00E72AB9"/>
    <w:rsid w:val="00E72F39"/>
    <w:rsid w:val="00E72F46"/>
    <w:rsid w:val="00E81764"/>
    <w:rsid w:val="00E82EEA"/>
    <w:rsid w:val="00E841E8"/>
    <w:rsid w:val="00E87143"/>
    <w:rsid w:val="00E903D2"/>
    <w:rsid w:val="00E90E4E"/>
    <w:rsid w:val="00E90E99"/>
    <w:rsid w:val="00E94447"/>
    <w:rsid w:val="00E96A0C"/>
    <w:rsid w:val="00E96C03"/>
    <w:rsid w:val="00E96EF6"/>
    <w:rsid w:val="00E97BBF"/>
    <w:rsid w:val="00EA0B44"/>
    <w:rsid w:val="00EA1232"/>
    <w:rsid w:val="00EA399D"/>
    <w:rsid w:val="00EB299B"/>
    <w:rsid w:val="00EB447F"/>
    <w:rsid w:val="00EB549B"/>
    <w:rsid w:val="00EB5763"/>
    <w:rsid w:val="00EB7A92"/>
    <w:rsid w:val="00EC04D0"/>
    <w:rsid w:val="00EC2DC6"/>
    <w:rsid w:val="00EC32B0"/>
    <w:rsid w:val="00EC5210"/>
    <w:rsid w:val="00ED3353"/>
    <w:rsid w:val="00ED3BAE"/>
    <w:rsid w:val="00ED42C6"/>
    <w:rsid w:val="00EE01BC"/>
    <w:rsid w:val="00EE05DC"/>
    <w:rsid w:val="00EE0B13"/>
    <w:rsid w:val="00EE2CD4"/>
    <w:rsid w:val="00EE4100"/>
    <w:rsid w:val="00EF04BE"/>
    <w:rsid w:val="00EF2A84"/>
    <w:rsid w:val="00EF2F64"/>
    <w:rsid w:val="00F057A6"/>
    <w:rsid w:val="00F06FED"/>
    <w:rsid w:val="00F0749D"/>
    <w:rsid w:val="00F07D91"/>
    <w:rsid w:val="00F10471"/>
    <w:rsid w:val="00F1107A"/>
    <w:rsid w:val="00F13996"/>
    <w:rsid w:val="00F15FC9"/>
    <w:rsid w:val="00F1772A"/>
    <w:rsid w:val="00F20224"/>
    <w:rsid w:val="00F25B0C"/>
    <w:rsid w:val="00F25FA6"/>
    <w:rsid w:val="00F26151"/>
    <w:rsid w:val="00F30B32"/>
    <w:rsid w:val="00F33CA7"/>
    <w:rsid w:val="00F36635"/>
    <w:rsid w:val="00F4064B"/>
    <w:rsid w:val="00F41C50"/>
    <w:rsid w:val="00F468B7"/>
    <w:rsid w:val="00F5302C"/>
    <w:rsid w:val="00F53B36"/>
    <w:rsid w:val="00F540FA"/>
    <w:rsid w:val="00F5628D"/>
    <w:rsid w:val="00F562EA"/>
    <w:rsid w:val="00F5675A"/>
    <w:rsid w:val="00F5728B"/>
    <w:rsid w:val="00F64C20"/>
    <w:rsid w:val="00F67313"/>
    <w:rsid w:val="00F71281"/>
    <w:rsid w:val="00F7171F"/>
    <w:rsid w:val="00F71AFF"/>
    <w:rsid w:val="00F742C8"/>
    <w:rsid w:val="00F7747A"/>
    <w:rsid w:val="00F777E5"/>
    <w:rsid w:val="00F85950"/>
    <w:rsid w:val="00F91784"/>
    <w:rsid w:val="00F95928"/>
    <w:rsid w:val="00F972B3"/>
    <w:rsid w:val="00FA017B"/>
    <w:rsid w:val="00FA2F24"/>
    <w:rsid w:val="00FA32AB"/>
    <w:rsid w:val="00FA4A9E"/>
    <w:rsid w:val="00FA4ABA"/>
    <w:rsid w:val="00FA6CF7"/>
    <w:rsid w:val="00FB2B4E"/>
    <w:rsid w:val="00FB4071"/>
    <w:rsid w:val="00FB6374"/>
    <w:rsid w:val="00FC7266"/>
    <w:rsid w:val="00FC7C6B"/>
    <w:rsid w:val="00FD04DE"/>
    <w:rsid w:val="00FD07AB"/>
    <w:rsid w:val="00FD0866"/>
    <w:rsid w:val="00FD2F18"/>
    <w:rsid w:val="00FD56F7"/>
    <w:rsid w:val="00FE1ABA"/>
    <w:rsid w:val="00FE2E49"/>
    <w:rsid w:val="00FE423A"/>
    <w:rsid w:val="00FE4D3C"/>
    <w:rsid w:val="00FE7E6E"/>
    <w:rsid w:val="00FF1572"/>
    <w:rsid w:val="00FF1CCA"/>
    <w:rsid w:val="00FF32DF"/>
    <w:rsid w:val="00FF40E9"/>
    <w:rsid w:val="00FF63FE"/>
    <w:rsid w:val="00FF69A1"/>
    <w:rsid w:val="00FF6A96"/>
    <w:rsid w:val="21843D47"/>
    <w:rsid w:val="2CCF4CF6"/>
    <w:rsid w:val="39EA380F"/>
    <w:rsid w:val="5F97CB86"/>
    <w:rsid w:val="687C0B65"/>
    <w:rsid w:val="7942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A051F"/>
  <w15:docId w15:val="{E352E290-6058-4082-AA0B-4CAEDC86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63"/>
    <w:pPr>
      <w:spacing w:after="120"/>
    </w:pPr>
    <w:rPr>
      <w:sz w:val="24"/>
      <w:szCs w:val="24"/>
      <w:lang w:eastAsia="en-US"/>
    </w:rPr>
  </w:style>
  <w:style w:type="paragraph" w:styleId="Heading1">
    <w:name w:val="heading 1"/>
    <w:basedOn w:val="Normal"/>
    <w:next w:val="Normal"/>
    <w:link w:val="Heading1Char"/>
    <w:uiPriority w:val="9"/>
    <w:qFormat/>
    <w:rsid w:val="00AC5678"/>
    <w:pPr>
      <w:keepNext/>
      <w:keepLines/>
      <w:spacing w:before="240"/>
      <w:outlineLvl w:val="0"/>
    </w:pPr>
    <w:rPr>
      <w:rFonts w:eastAsia="MS Gothic"/>
      <w:color w:val="4396CA"/>
      <w:sz w:val="44"/>
      <w:szCs w:val="32"/>
    </w:rPr>
  </w:style>
  <w:style w:type="paragraph" w:styleId="Heading2">
    <w:name w:val="heading 2"/>
    <w:basedOn w:val="Normal"/>
    <w:next w:val="Normal"/>
    <w:link w:val="Heading2Char"/>
    <w:uiPriority w:val="9"/>
    <w:unhideWhenUsed/>
    <w:qFormat/>
    <w:rsid w:val="00AC5678"/>
    <w:pPr>
      <w:keepNext/>
      <w:keepLines/>
      <w:spacing w:before="240"/>
      <w:outlineLvl w:val="1"/>
    </w:pPr>
    <w:rPr>
      <w:rFonts w:eastAsia="MS Gothic"/>
      <w:b/>
      <w:bCs/>
      <w:color w:val="4396CA"/>
      <w:sz w:val="32"/>
      <w:szCs w:val="26"/>
    </w:rPr>
  </w:style>
  <w:style w:type="paragraph" w:styleId="Heading3">
    <w:name w:val="heading 3"/>
    <w:basedOn w:val="Normal"/>
    <w:next w:val="Normal"/>
    <w:link w:val="Heading3Char"/>
    <w:uiPriority w:val="9"/>
    <w:unhideWhenUsed/>
    <w:qFormat/>
    <w:rsid w:val="00AC5678"/>
    <w:pPr>
      <w:keepNext/>
      <w:keepLines/>
      <w:spacing w:before="240"/>
      <w:outlineLvl w:val="2"/>
    </w:pPr>
    <w:rPr>
      <w:rFonts w:eastAsia="MS Gothic"/>
      <w:b/>
      <w:bCs/>
      <w:color w:val="646464"/>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eastAsia="MS Gothic"/>
      <w:b/>
      <w:bCs/>
      <w:i/>
      <w:iCs/>
      <w:color w:val="4396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b/>
      <w:sz w:val="16"/>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cPr>
    <w:tblStylePr w:type="firstRow">
      <w:rPr>
        <w:rFonts w:ascii="Calibri" w:hAnsi="Calibri"/>
        <w:b/>
        <w:sz w:val="18"/>
      </w:rPr>
      <w:tblPr/>
      <w:tcPr>
        <w:shd w:val="clear" w:color="auto" w:fill="D9E9F4"/>
      </w:tcPr>
    </w:tblStylePr>
  </w:style>
  <w:style w:type="paragraph" w:styleId="Header">
    <w:name w:val="header"/>
    <w:basedOn w:val="Normal"/>
    <w:link w:val="HeaderChar"/>
    <w:unhideWhenUsed/>
    <w:rsid w:val="006D5A4D"/>
    <w:pPr>
      <w:tabs>
        <w:tab w:val="center" w:pos="4320"/>
        <w:tab w:val="right" w:pos="8640"/>
      </w:tabs>
    </w:pPr>
  </w:style>
  <w:style w:type="character" w:customStyle="1" w:styleId="HeaderChar">
    <w:name w:val="Header Char"/>
    <w:basedOn w:val="DefaultParagraphFont"/>
    <w:link w:val="Header"/>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sz w:val="16"/>
    </w:rPr>
  </w:style>
  <w:style w:type="character" w:customStyle="1" w:styleId="FooterChar">
    <w:name w:val="Footer Char"/>
    <w:link w:val="Footer"/>
    <w:uiPriority w:val="99"/>
    <w:rsid w:val="00B86279"/>
    <w:rPr>
      <w:i/>
      <w:color w:val="4396CA"/>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eastAsia="MS Gothic"/>
      <w:color w:val="515151"/>
      <w:spacing w:val="5"/>
      <w:kern w:val="28"/>
      <w:sz w:val="60"/>
      <w:szCs w:val="52"/>
    </w:rPr>
  </w:style>
  <w:style w:type="character" w:customStyle="1" w:styleId="TitleChar">
    <w:name w:val="Title Char"/>
    <w:link w:val="Title"/>
    <w:uiPriority w:val="10"/>
    <w:rsid w:val="00B448F2"/>
    <w:rPr>
      <w:rFonts w:ascii="Calibri" w:eastAsia="MS Gothic" w:hAnsi="Calibri" w:cs="Times New Roman"/>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eastAsia="MS Gothic"/>
      <w:color w:val="4396CA"/>
    </w:rPr>
  </w:style>
  <w:style w:type="character" w:customStyle="1" w:styleId="SubtitleChar">
    <w:name w:val="Subtitle Char"/>
    <w:link w:val="Subtitle"/>
    <w:uiPriority w:val="11"/>
    <w:rsid w:val="00E351DD"/>
    <w:rPr>
      <w:rFonts w:ascii="Calibri" w:eastAsia="MS Gothic" w:hAnsi="Calibri" w:cs="Times New Roman"/>
      <w:color w:val="4396CA"/>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rPr>
  </w:style>
  <w:style w:type="paragraph" w:customStyle="1" w:styleId="Subtitle-WHITE">
    <w:name w:val="Subtitle-WHITE"/>
    <w:basedOn w:val="Subtitle"/>
    <w:qFormat/>
    <w:rsid w:val="007D1DB7"/>
    <w:pPr>
      <w:framePr w:hSpace="181" w:wrap="around" w:vAnchor="page" w:hAnchor="text" w:y="693"/>
      <w:suppressOverlap/>
    </w:pPr>
    <w:rPr>
      <w:color w:val="FFFFFF"/>
    </w:rPr>
  </w:style>
  <w:style w:type="paragraph" w:customStyle="1" w:styleId="Introduction">
    <w:name w:val="Introduction"/>
    <w:basedOn w:val="Normal"/>
    <w:qFormat/>
    <w:rsid w:val="00AC5678"/>
    <w:rPr>
      <w:color w:val="4396CA"/>
      <w:sz w:val="28"/>
    </w:rPr>
  </w:style>
  <w:style w:type="paragraph" w:customStyle="1" w:styleId="Follow-onFooter">
    <w:name w:val="Follow-on Footer"/>
    <w:basedOn w:val="Normal"/>
    <w:qFormat/>
    <w:rsid w:val="00F95928"/>
    <w:pPr>
      <w:jc w:val="both"/>
    </w:pPr>
    <w:rPr>
      <w:color w:val="646464"/>
      <w:sz w:val="15"/>
    </w:rPr>
  </w:style>
  <w:style w:type="paragraph" w:styleId="NoSpacing">
    <w:name w:val="No Spacing"/>
    <w:uiPriority w:val="1"/>
    <w:qFormat/>
    <w:rsid w:val="00AA3263"/>
    <w:rPr>
      <w:sz w:val="24"/>
      <w:szCs w:val="24"/>
      <w:lang w:val="en-US" w:eastAsia="en-US"/>
    </w:rPr>
  </w:style>
  <w:style w:type="character" w:customStyle="1" w:styleId="Heading1Char">
    <w:name w:val="Heading 1 Char"/>
    <w:link w:val="Heading1"/>
    <w:uiPriority w:val="9"/>
    <w:rsid w:val="00AC5678"/>
    <w:rPr>
      <w:rFonts w:ascii="Calibri" w:eastAsia="MS Gothic" w:hAnsi="Calibri" w:cs="Times New Roman"/>
      <w:color w:val="4396CA"/>
      <w:sz w:val="44"/>
      <w:szCs w:val="32"/>
      <w:lang w:val="en-AU"/>
    </w:rPr>
  </w:style>
  <w:style w:type="character" w:customStyle="1" w:styleId="Heading2Char">
    <w:name w:val="Heading 2 Char"/>
    <w:link w:val="Heading2"/>
    <w:uiPriority w:val="9"/>
    <w:rsid w:val="00AC5678"/>
    <w:rPr>
      <w:rFonts w:ascii="Calibri" w:eastAsia="MS Gothic" w:hAnsi="Calibri" w:cs="Times New Roman"/>
      <w:b/>
      <w:bCs/>
      <w:color w:val="4396CA"/>
      <w:sz w:val="32"/>
      <w:szCs w:val="26"/>
      <w:lang w:val="en-AU"/>
    </w:rPr>
  </w:style>
  <w:style w:type="character" w:customStyle="1" w:styleId="Heading3Char">
    <w:name w:val="Heading 3 Char"/>
    <w:link w:val="Heading3"/>
    <w:uiPriority w:val="9"/>
    <w:rsid w:val="00AC5678"/>
    <w:rPr>
      <w:rFonts w:ascii="Calibri" w:eastAsia="MS Gothic" w:hAnsi="Calibri" w:cs="Times New Roman"/>
      <w:b/>
      <w:bCs/>
      <w:color w:val="646464"/>
      <w:sz w:val="28"/>
      <w:lang w:val="en-AU"/>
    </w:rPr>
  </w:style>
  <w:style w:type="paragraph" w:styleId="ListBullet">
    <w:name w:val="List Bullet"/>
    <w:basedOn w:val="Normal"/>
    <w:uiPriority w:val="99"/>
    <w:unhideWhenUsed/>
    <w:qFormat/>
    <w:rsid w:val="00AA3263"/>
    <w:pPr>
      <w:numPr>
        <w:numId w:val="1"/>
      </w:numPr>
      <w:tabs>
        <w:tab w:val="clear" w:pos="1353"/>
        <w:tab w:val="num" w:pos="360"/>
      </w:tabs>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uiPriority w:val="34"/>
    <w:qFormat/>
    <w:rsid w:val="00AA3263"/>
    <w:pPr>
      <w:ind w:left="284"/>
      <w:contextualSpacing/>
    </w:pPr>
  </w:style>
  <w:style w:type="paragraph" w:styleId="Caption">
    <w:name w:val="caption"/>
    <w:basedOn w:val="Normal"/>
    <w:next w:val="Normal"/>
    <w:uiPriority w:val="35"/>
    <w:unhideWhenUsed/>
    <w:qFormat/>
    <w:rsid w:val="00AA3263"/>
    <w:pPr>
      <w:spacing w:after="200"/>
    </w:pPr>
    <w:rPr>
      <w:bCs/>
      <w:i/>
      <w:color w:val="4396CA"/>
      <w:sz w:val="18"/>
      <w:szCs w:val="18"/>
    </w:rPr>
  </w:style>
  <w:style w:type="paragraph" w:customStyle="1" w:styleId="Pre-Title">
    <w:name w:val="Pre-Title"/>
    <w:basedOn w:val="Title"/>
    <w:qFormat/>
    <w:rsid w:val="00E351DD"/>
    <w:pPr>
      <w:framePr w:hSpace="181" w:wrap="around" w:vAnchor="page" w:hAnchor="text" w:y="693"/>
      <w:suppressOverlap/>
    </w:pPr>
    <w:rPr>
      <w:rFonts w:eastAsiaTheme="majorEastAsia" w:cstheme="majorBidi"/>
      <w:sz w:val="36"/>
    </w:rPr>
  </w:style>
  <w:style w:type="character" w:customStyle="1" w:styleId="Italic">
    <w:name w:val="Italic"/>
    <w:uiPriority w:val="1"/>
    <w:qFormat/>
    <w:rsid w:val="00E351DD"/>
    <w:rPr>
      <w:i/>
    </w:rPr>
  </w:style>
  <w:style w:type="paragraph" w:customStyle="1" w:styleId="Pre-Title-WHITE">
    <w:name w:val="Pre-Title-WHITE"/>
    <w:basedOn w:val="Pre-Title"/>
    <w:qFormat/>
    <w:rsid w:val="00986767"/>
    <w:pPr>
      <w:framePr w:wrap="around" w:y="625"/>
    </w:pPr>
    <w:rPr>
      <w:color w:val="FFFFFF"/>
    </w:rPr>
  </w:style>
  <w:style w:type="numbering" w:customStyle="1" w:styleId="Chapters">
    <w:name w:val="Chapters"/>
    <w:uiPriority w:val="99"/>
    <w:rsid w:val="009B542D"/>
    <w:pPr>
      <w:numPr>
        <w:numId w:val="3"/>
      </w:numPr>
    </w:pPr>
  </w:style>
  <w:style w:type="character" w:customStyle="1" w:styleId="Heading4Char">
    <w:name w:val="Heading 4 Char"/>
    <w:link w:val="Heading4"/>
    <w:uiPriority w:val="9"/>
    <w:rsid w:val="002C403A"/>
    <w:rPr>
      <w:rFonts w:ascii="Calibri" w:eastAsia="MS Gothic" w:hAnsi="Calibri" w:cs="Times New Roman"/>
      <w:b/>
      <w:bCs/>
      <w:i/>
      <w:iCs/>
      <w:color w:val="4396CA"/>
      <w:lang w:val="en-AU"/>
    </w:rPr>
  </w:style>
  <w:style w:type="character" w:styleId="Strong">
    <w:name w:val="Strong"/>
    <w:uiPriority w:val="22"/>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lang w:eastAsia="en-AU"/>
    </w:rPr>
  </w:style>
  <w:style w:type="character" w:styleId="Hyperlink">
    <w:name w:val="Hyperlink"/>
    <w:uiPriority w:val="99"/>
    <w:unhideWhenUsed/>
    <w:rsid w:val="00B77873"/>
    <w:rPr>
      <w:color w:val="25A4E3"/>
      <w:u w:val="single"/>
    </w:rPr>
  </w:style>
  <w:style w:type="character" w:styleId="CommentReference">
    <w:name w:val="annotation reference"/>
    <w:uiPriority w:val="99"/>
    <w:semiHidden/>
    <w:unhideWhenUsed/>
    <w:rsid w:val="00EC04D0"/>
    <w:rPr>
      <w:sz w:val="16"/>
      <w:szCs w:val="16"/>
    </w:rPr>
  </w:style>
  <w:style w:type="paragraph" w:styleId="CommentText">
    <w:name w:val="annotation text"/>
    <w:basedOn w:val="Normal"/>
    <w:link w:val="CommentTextChar"/>
    <w:uiPriority w:val="99"/>
    <w:unhideWhenUsed/>
    <w:rsid w:val="00EC04D0"/>
    <w:rPr>
      <w:sz w:val="20"/>
      <w:szCs w:val="20"/>
    </w:rPr>
  </w:style>
  <w:style w:type="character" w:customStyle="1" w:styleId="CommentTextChar">
    <w:name w:val="Comment Text Char"/>
    <w:link w:val="CommentText"/>
    <w:uiPriority w:val="99"/>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bottom w:val="single" w:sz="4" w:space="0" w:color="8EBFDF"/>
        <w:insideH w:val="single" w:sz="4" w:space="0" w:color="8EBF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left w:val="single" w:sz="4" w:space="0" w:color="4396CA"/>
        <w:bottom w:val="single" w:sz="4" w:space="0" w:color="4396CA"/>
        <w:right w:val="single" w:sz="4" w:space="0" w:color="4396CA"/>
      </w:tblBorders>
    </w:tblPr>
    <w:tblStylePr w:type="firstRow">
      <w:rPr>
        <w:b/>
        <w:bCs/>
        <w:color w:val="FFFFFF"/>
      </w:rPr>
      <w:tblPr/>
      <w:tcPr>
        <w:shd w:val="clear" w:color="auto" w:fill="4396CA"/>
      </w:tcPr>
    </w:tblStylePr>
    <w:tblStylePr w:type="lastRow">
      <w:rPr>
        <w:b/>
        <w:bCs/>
      </w:rPr>
      <w:tblPr/>
      <w:tcPr>
        <w:tcBorders>
          <w:top w:val="double" w:sz="4" w:space="0" w:color="4396C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396CA"/>
          <w:right w:val="single" w:sz="4" w:space="0" w:color="4396CA"/>
        </w:tcBorders>
      </w:tcPr>
    </w:tblStylePr>
    <w:tblStylePr w:type="band1Horz">
      <w:tblPr/>
      <w:tcPr>
        <w:tcBorders>
          <w:top w:val="single" w:sz="4" w:space="0" w:color="4396CA"/>
          <w:bottom w:val="single" w:sz="4" w:space="0" w:color="4396C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left w:val="nil"/>
        </w:tcBorders>
      </w:tcPr>
    </w:tblStylePr>
    <w:tblStylePr w:type="swCell">
      <w:tblPr/>
      <w:tcPr>
        <w:tcBorders>
          <w:top w:val="double" w:sz="4" w:space="0" w:color="4396CA"/>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left w:val="single" w:sz="4" w:space="0" w:color="8EC0DF"/>
        <w:bottom w:val="single" w:sz="4" w:space="0" w:color="8EC0DF"/>
        <w:right w:val="single" w:sz="4" w:space="0" w:color="8EC0DF"/>
      </w:tblBorders>
    </w:tblPr>
    <w:tblStylePr w:type="firstRow">
      <w:rPr>
        <w:b/>
        <w:bCs/>
        <w:color w:val="FFFFFF"/>
      </w:rPr>
      <w:tblPr/>
      <w:tcPr>
        <w:shd w:val="clear" w:color="auto" w:fill="8EC0DF"/>
      </w:tcPr>
    </w:tblStylePr>
    <w:tblStylePr w:type="lastRow">
      <w:rPr>
        <w:b/>
        <w:bCs/>
      </w:rPr>
      <w:tblPr/>
      <w:tcPr>
        <w:tcBorders>
          <w:top w:val="double" w:sz="4" w:space="0" w:color="8EC0D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C0DF"/>
          <w:right w:val="single" w:sz="4" w:space="0" w:color="8EC0DF"/>
        </w:tcBorders>
      </w:tcPr>
    </w:tblStylePr>
    <w:tblStylePr w:type="band1Horz">
      <w:tblPr/>
      <w:tcPr>
        <w:tcBorders>
          <w:top w:val="single" w:sz="4" w:space="0" w:color="8EC0DF"/>
          <w:bottom w:val="single" w:sz="4" w:space="0" w:color="8EC0D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left w:val="nil"/>
        </w:tcBorders>
      </w:tcPr>
    </w:tblStylePr>
    <w:tblStylePr w:type="swCell">
      <w:tblPr/>
      <w:tcPr>
        <w:tcBorders>
          <w:top w:val="double" w:sz="4" w:space="0" w:color="8EC0DF"/>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left w:val="single" w:sz="4" w:space="0" w:color="8EBFDF"/>
        <w:bottom w:val="single" w:sz="4" w:space="0" w:color="8EBFDF"/>
        <w:right w:val="single" w:sz="4" w:space="0" w:color="8EBFDF"/>
        <w:insideH w:val="single" w:sz="4" w:space="0" w:color="8EBFDF"/>
        <w:insideV w:val="single" w:sz="4" w:space="0" w:color="8EBFDF"/>
      </w:tblBorders>
    </w:tblPr>
    <w:tblStylePr w:type="firstRow">
      <w:rPr>
        <w:b/>
        <w:bCs/>
        <w:color w:val="FFFFFF"/>
      </w:rPr>
      <w:tblPr/>
      <w:tcPr>
        <w:tcBorders>
          <w:top w:val="single" w:sz="4" w:space="0" w:color="4396CA"/>
          <w:left w:val="single" w:sz="4" w:space="0" w:color="4396CA"/>
          <w:bottom w:val="single" w:sz="4" w:space="0" w:color="4396CA"/>
          <w:right w:val="single" w:sz="4" w:space="0" w:color="4396CA"/>
          <w:insideH w:val="nil"/>
          <w:insideV w:val="nil"/>
        </w:tcBorders>
        <w:shd w:val="clear" w:color="auto" w:fill="4396CA"/>
      </w:tcPr>
    </w:tblStylePr>
    <w:tblStylePr w:type="lastRow">
      <w:rPr>
        <w:b/>
        <w:bCs/>
      </w:rPr>
      <w:tblPr/>
      <w:tcPr>
        <w:tcBorders>
          <w:top w:val="double" w:sz="4" w:space="0" w:color="4396CA"/>
        </w:tcBorders>
      </w:tc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character" w:styleId="Emphasis">
    <w:name w:val="Emphasis"/>
    <w:uiPriority w:val="20"/>
    <w:qFormat/>
    <w:rsid w:val="002C5642"/>
    <w:rPr>
      <w:i/>
      <w:iCs/>
    </w:rPr>
  </w:style>
  <w:style w:type="paragraph" w:customStyle="1" w:styleId="Pa30">
    <w:name w:val="Pa30"/>
    <w:basedOn w:val="Normal"/>
    <w:next w:val="Normal"/>
    <w:rsid w:val="007B2879"/>
    <w:pPr>
      <w:autoSpaceDE w:val="0"/>
      <w:autoSpaceDN w:val="0"/>
      <w:adjustRightInd w:val="0"/>
      <w:spacing w:after="0" w:line="231" w:lineRule="atLeast"/>
    </w:pPr>
    <w:rPr>
      <w:rFonts w:ascii="Frutiger LT 87 ExtraBlackCn" w:eastAsia="Times New Roman" w:hAnsi="Frutiger LT 87 ExtraBlackC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sz w:val="24"/>
      <w:szCs w:val="24"/>
    </w:rPr>
  </w:style>
  <w:style w:type="table" w:styleId="LightList-Accent1">
    <w:name w:val="Light List Accent 1"/>
    <w:basedOn w:val="TableNormal"/>
    <w:uiPriority w:val="61"/>
    <w:rsid w:val="00AD1567"/>
    <w:tblPr>
      <w:tblStyleRowBandSize w:val="1"/>
      <w:tblStyleColBandSize w:val="1"/>
      <w:tblBorders>
        <w:top w:val="single" w:sz="8" w:space="0" w:color="4396CA"/>
        <w:left w:val="single" w:sz="8" w:space="0" w:color="4396CA"/>
        <w:bottom w:val="single" w:sz="8" w:space="0" w:color="4396CA"/>
        <w:right w:val="single" w:sz="8" w:space="0" w:color="4396CA"/>
      </w:tblBorders>
    </w:tblPr>
    <w:tblStylePr w:type="firstRow">
      <w:pPr>
        <w:spacing w:before="0" w:after="0" w:line="240" w:lineRule="auto"/>
      </w:pPr>
      <w:rPr>
        <w:b/>
        <w:bCs/>
        <w:color w:val="FFFFFF"/>
      </w:rPr>
      <w:tblPr/>
      <w:tcPr>
        <w:shd w:val="clear" w:color="auto" w:fill="4396CA"/>
      </w:tcPr>
    </w:tblStylePr>
    <w:tblStylePr w:type="lastRow">
      <w:pPr>
        <w:spacing w:before="0" w:after="0" w:line="240" w:lineRule="auto"/>
      </w:pPr>
      <w:rPr>
        <w:b/>
        <w:bCs/>
      </w:rPr>
      <w:tblPr/>
      <w:tcPr>
        <w:tcBorders>
          <w:top w:val="double" w:sz="6" w:space="0" w:color="4396CA"/>
          <w:left w:val="single" w:sz="8" w:space="0" w:color="4396CA"/>
          <w:bottom w:val="single" w:sz="8" w:space="0" w:color="4396CA"/>
          <w:right w:val="single" w:sz="8" w:space="0" w:color="4396CA"/>
        </w:tcBorders>
      </w:tcPr>
    </w:tblStylePr>
    <w:tblStylePr w:type="firstCol">
      <w:rPr>
        <w:b/>
        <w:bCs/>
      </w:rPr>
    </w:tblStylePr>
    <w:tblStylePr w:type="lastCol">
      <w:rPr>
        <w:b/>
        <w:bCs/>
      </w:rPr>
    </w:tblStylePr>
    <w:tblStylePr w:type="band1Vert">
      <w:tblPr/>
      <w:tcPr>
        <w:tcBorders>
          <w:top w:val="single" w:sz="8" w:space="0" w:color="4396CA"/>
          <w:left w:val="single" w:sz="8" w:space="0" w:color="4396CA"/>
          <w:bottom w:val="single" w:sz="8" w:space="0" w:color="4396CA"/>
          <w:right w:val="single" w:sz="8" w:space="0" w:color="4396CA"/>
        </w:tcBorders>
      </w:tcPr>
    </w:tblStylePr>
    <w:tblStylePr w:type="band1Horz">
      <w:tblPr/>
      <w:tcPr>
        <w:tcBorders>
          <w:top w:val="single" w:sz="8" w:space="0" w:color="4396CA"/>
          <w:left w:val="single" w:sz="8" w:space="0" w:color="4396CA"/>
          <w:bottom w:val="single" w:sz="8" w:space="0" w:color="4396CA"/>
          <w:right w:val="single" w:sz="8" w:space="0" w:color="4396CA"/>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eastAsia="Calibri"/>
      <w:sz w:val="20"/>
      <w:szCs w:val="20"/>
      <w:lang w:val="x-none"/>
    </w:rPr>
  </w:style>
  <w:style w:type="character" w:customStyle="1" w:styleId="EndnoteTextChar">
    <w:name w:val="Endnote Text Char"/>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hAnsi="Museo Sans 100"/>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semiHidden/>
    <w:unhideWhenUsed/>
    <w:rsid w:val="002E57C8"/>
    <w:pPr>
      <w:spacing w:after="0"/>
    </w:pPr>
    <w:rPr>
      <w:sz w:val="20"/>
      <w:szCs w:val="20"/>
    </w:rPr>
  </w:style>
  <w:style w:type="character" w:customStyle="1" w:styleId="FootnoteTextChar">
    <w:name w:val="Footnote Text Char"/>
    <w:link w:val="FootnoteText"/>
    <w:uiPriority w:val="99"/>
    <w:semiHidden/>
    <w:rsid w:val="002E57C8"/>
    <w:rPr>
      <w:sz w:val="20"/>
      <w:szCs w:val="20"/>
      <w:lang w:val="en-AU"/>
    </w:rPr>
  </w:style>
  <w:style w:type="character" w:styleId="FootnoteReference">
    <w:name w:val="footnote reference"/>
    <w:uiPriority w:val="99"/>
    <w:semiHidden/>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Cambria" w:hAnsi="Cambria"/>
      <w:b/>
      <w:bCs/>
      <w:color w:val="2C719D"/>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3843AA"/>
    <w:pPr>
      <w:spacing w:after="100"/>
      <w:ind w:left="240"/>
    </w:p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left w:val="single" w:sz="4" w:space="0" w:color="4396CA"/>
        <w:bottom w:val="single" w:sz="4" w:space="0" w:color="4396CA"/>
        <w:right w:val="single" w:sz="4" w:space="0" w:color="4396CA"/>
        <w:insideH w:val="single" w:sz="4" w:space="0" w:color="4396CA"/>
      </w:tblBorders>
    </w:tblPr>
    <w:tcPr>
      <w:shd w:val="clear" w:color="auto" w:fill="auto"/>
    </w:tcPr>
    <w:tblStylePr w:type="firstRow">
      <w:rPr>
        <w:rFonts w:ascii="Calibri" w:hAnsi="Calibri"/>
        <w:b/>
        <w:color w:val="FFFFFF"/>
        <w:sz w:val="24"/>
      </w:rPr>
      <w:tblPr/>
      <w:tcPr>
        <w:tcBorders>
          <w:top w:val="single" w:sz="4" w:space="0" w:color="4396CA"/>
          <w:left w:val="single" w:sz="4" w:space="0" w:color="4396CA"/>
          <w:bottom w:val="single" w:sz="4" w:space="0" w:color="4396CA"/>
          <w:right w:val="single" w:sz="4" w:space="0" w:color="4396CA"/>
          <w:insideH w:val="nil"/>
          <w:insideV w:val="nil"/>
          <w:tl2br w:val="nil"/>
          <w:tr2bl w:val="nil"/>
        </w:tcBorders>
        <w:shd w:val="clear" w:color="auto" w:fill="4396CA"/>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 w:type="paragraph" w:styleId="Revision">
    <w:name w:val="Revision"/>
    <w:hidden/>
    <w:uiPriority w:val="99"/>
    <w:semiHidden/>
    <w:rsid w:val="0034747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4565">
      <w:bodyDiv w:val="1"/>
      <w:marLeft w:val="0"/>
      <w:marRight w:val="0"/>
      <w:marTop w:val="0"/>
      <w:marBottom w:val="0"/>
      <w:divBdr>
        <w:top w:val="none" w:sz="0" w:space="0" w:color="auto"/>
        <w:left w:val="none" w:sz="0" w:space="0" w:color="auto"/>
        <w:bottom w:val="none" w:sz="0" w:space="0" w:color="auto"/>
        <w:right w:val="none" w:sz="0" w:space="0" w:color="auto"/>
      </w:divBdr>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48642607">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dillonp/AppData/Local/Microsoft/Windows/INetCache/Content.Outlook/YICQLLG9/www.frankston.vic.gov.au" TargetMode="External"/><Relationship Id="rId18" Type="http://schemas.openxmlformats.org/officeDocument/2006/relationships/hyperlink" Target="file:///C:/Users/dillonp/AppData/Local/Microsoft/Windows/INetCache/Content.Outlook/YICQLLG9/www.creativecommons.org/licenses/by/4.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tandards.opencouncildata.org/" TargetMode="External"/><Relationship Id="rId34"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mc.gov.au/resource-centre/public-data/data-sharing-principles" TargetMode="External"/><Relationship Id="rId25" Type="http://schemas.openxmlformats.org/officeDocument/2006/relationships/hyperlink" Target="https://www.vic.gov.au/data-policies-and-standards%23data-exchange-framewor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dillonp/AppData/Local/Microsoft/Windows/INetCache/Content.Outlook/YICQLLG9/www.data.gov.au" TargetMode="External"/><Relationship Id="rId20" Type="http://schemas.openxmlformats.org/officeDocument/2006/relationships/hyperlink" Target="file:///C:/Users/dillonp/AppData/Local/Microsoft/Windows/INetCache/Content.Outlook/YICQLLG9/www.opencouncildata.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nterprisesolutions.vic.gov.au/wp-content/uploads/2018/09/IM-STD-09-Victorian-Government-Data-Directory-Metadata-Standard2.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ata.vic.gov.au" TargetMode="External"/><Relationship Id="rId23" Type="http://schemas.openxmlformats.org/officeDocument/2006/relationships/hyperlink" Target="file:///C:/Users/dillonp/AppData/Local/Microsoft/Windows/INetCache/Content.Outlook/YICQLLG9/www.data.vic.gov.au"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w3.org/TR/2017/REC-dwbp-2017013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dillonp/AppData/Local/Microsoft/Windows/INetCache/Content.Outlook/YICQLLG9/www.data.gov.au" TargetMode="External"/><Relationship Id="rId22" Type="http://schemas.openxmlformats.org/officeDocument/2006/relationships/hyperlink" Target="https://ovic.vic.gov.au/resource/vpdsf-business-impact-level-table-v2-0/"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ptonm\AppData\Roaming\Microsoft\Templates\TRIM\Corporate%20Templates%20-%20ReM\Policy%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01a8c5c76694e3c89587fdfe014eb15 xmlns="21c79928-2fe1-4dab-a142-0234e4d942d4">
      <Terms xmlns="http://schemas.microsoft.com/office/infopath/2007/PartnerControls">
        <TermInfo xmlns="http://schemas.microsoft.com/office/infopath/2007/PartnerControls">
          <TermName xmlns="http://schemas.microsoft.com/office/infopath/2007/PartnerControls">Frankston City Council</TermName>
          <TermId xmlns="http://schemas.microsoft.com/office/infopath/2007/PartnerControls">f3a987f2-985f-452b-b0fa-6f80fde86692</TermId>
        </TermInfo>
      </Terms>
    </b01a8c5c76694e3c89587fdfe014eb15>
    <jfdeb73f89284c6db24842a3e252b9d2 xmlns="21c79928-2fe1-4dab-a142-0234e4d942d4">
      <Terms xmlns="http://schemas.microsoft.com/office/infopath/2007/PartnerControls"/>
    </jfdeb73f89284c6db24842a3e252b9d2>
    <gb4fbedb6a7b40a685555d544c6cddd3 xmlns="21c79928-2fe1-4dab-a142-0234e4d942d4">
      <Terms xmlns="http://schemas.microsoft.com/office/infopath/2007/PartnerControls"/>
    </gb4fbedb6a7b40a685555d544c6cddd3>
    <_ip_UnifiedCompliancePolicyUIAction xmlns="http://schemas.microsoft.com/sharepoint/v3" xsi:nil="true"/>
    <f10bd617ee444fa884169cee2fdeb16b xmlns="21c79928-2fe1-4dab-a142-0234e4d942d4">
      <Terms xmlns="http://schemas.microsoft.com/office/infopath/2007/PartnerControls">
        <TermInfo xmlns="http://schemas.microsoft.com/office/infopath/2007/PartnerControls">
          <TermName xmlns="http://schemas.microsoft.com/office/infopath/2007/PartnerControls">Business Analysis</TermName>
          <TermId xmlns="http://schemas.microsoft.com/office/infopath/2007/PartnerControls">ef13fb29-ec19-4c60-b709-3ba4ead4abcc</TermId>
        </TermInfo>
      </Terms>
    </f10bd617ee444fa884169cee2fdeb16b>
    <Project_x0020_Status xmlns="21c79928-2fe1-4dab-a142-0234e4d942d4">In Progress</Project_x0020_Status>
    <Owners xmlns="21c79928-2fe1-4dab-a142-0234e4d942d4">
      <UserInfo>
        <DisplayName/>
        <AccountId xsi:nil="true"/>
        <AccountType/>
      </UserInfo>
    </Owners>
    <TaxCatchAll xmlns="6f9a770a-48da-45bc-8d65-0ad34adc4d63">
      <Value>838</Value>
      <Value>382</Value>
      <Value>400</Value>
    </TaxCatchAll>
    <o98457a8cea1435386288b29ba843f56 xmlns="21c79928-2fe1-4dab-a142-0234e4d942d4">
      <Terms xmlns="http://schemas.microsoft.com/office/infopath/2007/PartnerControls">
        <TermInfo xmlns="http://schemas.microsoft.com/office/infopath/2007/PartnerControls">
          <TermName xmlns="http://schemas.microsoft.com/office/infopath/2007/PartnerControls">FRA26 - Review Data Exchange Policy</TermName>
          <TermId xmlns="http://schemas.microsoft.com/office/infopath/2007/PartnerControls">b53e4e0c-d242-4982-82f1-74abe48699cd</TermId>
        </TermInfo>
      </Terms>
    </o98457a8cea1435386288b29ba843f56>
    <_ip_UnifiedCompliancePolicyProperties xmlns="http://schemas.microsoft.com/sharepoint/v3" xsi:nil="true"/>
    <Date1 xmlns="21c79928-2fe1-4dab-a142-0234e4d942d4">2021-12-01T22:56:34+00:00</Date1>
    <_dlc_DocId xmlns="21c79928-2fe1-4dab-a142-0234e4d942d4">VOTR-15-63869</_dlc_DocId>
    <_dlc_DocIdUrl xmlns="21c79928-2fe1-4dab-a142-0234e4d942d4">
      <Url>https://votarpartners.sharepoint.com/Projects/_layouts/15/DocIdRedir.aspx?ID=VOTR-15-63869</Url>
      <Description>VOTR-15-63869</Description>
    </_dlc_DocIdUrl>
    <SharedWithUsers xmlns="e27b3af1-3f06-4fcf-bba3-0cca68c6df52">
      <UserInfo>
        <DisplayName>Kye O'Donnell</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EAF2216AF3C74DBB9C26CDF0FAC461" ma:contentTypeVersion="34" ma:contentTypeDescription="Create a new document." ma:contentTypeScope="" ma:versionID="fd2334fc6692a8ae8663275d44bb8f19">
  <xsd:schema xmlns:xsd="http://www.w3.org/2001/XMLSchema" xmlns:xs="http://www.w3.org/2001/XMLSchema" xmlns:p="http://schemas.microsoft.com/office/2006/metadata/properties" xmlns:ns1="http://schemas.microsoft.com/sharepoint/v3" xmlns:ns2="21c79928-2fe1-4dab-a142-0234e4d942d4" xmlns:ns3="6f9a770a-48da-45bc-8d65-0ad34adc4d63" xmlns:ns4="9e5924b7-b48b-463f-90a0-2df7c45b96b5" xmlns:ns5="e27b3af1-3f06-4fcf-bba3-0cca68c6df52" targetNamespace="http://schemas.microsoft.com/office/2006/metadata/properties" ma:root="true" ma:fieldsID="1b5364f0008ebb9ddb7e0b3e25c83b06" ns1:_="" ns2:_="" ns3:_="" ns4:_="" ns5:_="">
    <xsd:import namespace="http://schemas.microsoft.com/sharepoint/v3"/>
    <xsd:import namespace="21c79928-2fe1-4dab-a142-0234e4d942d4"/>
    <xsd:import namespace="6f9a770a-48da-45bc-8d65-0ad34adc4d63"/>
    <xsd:import namespace="9e5924b7-b48b-463f-90a0-2df7c45b96b5"/>
    <xsd:import namespace="e27b3af1-3f06-4fcf-bba3-0cca68c6df52"/>
    <xsd:element name="properties">
      <xsd:complexType>
        <xsd:sequence>
          <xsd:element name="documentManagement">
            <xsd:complexType>
              <xsd:all>
                <xsd:element ref="ns2:b01a8c5c76694e3c89587fdfe014eb15" minOccurs="0"/>
                <xsd:element ref="ns3:TaxCatchAll" minOccurs="0"/>
                <xsd:element ref="ns3:TaxCatchAllLabel" minOccurs="0"/>
                <xsd:element ref="ns2:o98457a8cea1435386288b29ba843f56" minOccurs="0"/>
                <xsd:element ref="ns2:Owners" minOccurs="0"/>
                <xsd:element ref="ns2:Date1" minOccurs="0"/>
                <xsd:element ref="ns2:jfdeb73f89284c6db24842a3e252b9d2" minOccurs="0"/>
                <xsd:element ref="ns2:gb4fbedb6a7b40a685555d544c6cddd3" minOccurs="0"/>
                <xsd:element ref="ns2:f10bd617ee444fa884169cee2fdeb16b" minOccurs="0"/>
                <xsd:element ref="ns2:_dlc_DocId" minOccurs="0"/>
                <xsd:element ref="ns2:_dlc_DocIdUrl" minOccurs="0"/>
                <xsd:element ref="ns2:_dlc_DocIdPersistId" minOccurs="0"/>
                <xsd:element ref="ns5:SharedWithUsers" minOccurs="0"/>
                <xsd:element ref="ns5:SharingHintHash" minOccurs="0"/>
                <xsd:element ref="ns2:SharedWithDetails" minOccurs="0"/>
                <xsd:element ref="ns5:LastSharedByUser" minOccurs="0"/>
                <xsd:element ref="ns5: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OCR" minOccurs="0"/>
                <xsd:element ref="ns4:MediaServiceEventHashCode" minOccurs="0"/>
                <xsd:element ref="ns4:MediaServiceGenerationTime" minOccurs="0"/>
                <xsd:element ref="ns2:Project_x0020_Statu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description="" ma:hidden="true" ma:internalName="_ip_UnifiedCompliancePolicyProperties">
      <xsd:simpleType>
        <xsd:restriction base="dms:Note"/>
      </xsd:simpleType>
    </xsd:element>
    <xsd:element name="_ip_UnifiedCompliancePolicyUIAction" ma:index="3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79928-2fe1-4dab-a142-0234e4d942d4" elementFormDefault="qualified">
    <xsd:import namespace="http://schemas.microsoft.com/office/2006/documentManagement/types"/>
    <xsd:import namespace="http://schemas.microsoft.com/office/infopath/2007/PartnerControls"/>
    <xsd:element name="b01a8c5c76694e3c89587fdfe014eb15" ma:index="8" nillable="true" ma:taxonomy="true" ma:internalName="b01a8c5c76694e3c89587fdfe014eb15" ma:taxonomyFieldName="Client" ma:displayName="Client" ma:default="" ma:fieldId="{b01a8c5c-7669-4e3c-8958-7fdfe014eb15}" ma:sspId="6aba6dab-2832-420d-8313-49e48149419c" ma:termSetId="0182214b-faa5-437c-b5f8-6f7ba5106600" ma:anchorId="00000000-0000-0000-0000-000000000000" ma:open="false" ma:isKeyword="false">
      <xsd:complexType>
        <xsd:sequence>
          <xsd:element ref="pc:Terms" minOccurs="0" maxOccurs="1"/>
        </xsd:sequence>
      </xsd:complexType>
    </xsd:element>
    <xsd:element name="o98457a8cea1435386288b29ba843f56" ma:index="12" nillable="true" ma:taxonomy="true" ma:internalName="o98457a8cea1435386288b29ba843f56" ma:taxonomyFieldName="Project" ma:displayName="Project" ma:default="" ma:fieldId="{898457a8-cea1-4353-8628-8b29ba843f56}" ma:sspId="6aba6dab-2832-420d-8313-49e48149419c" ma:termSetId="830276a6-892b-4785-b366-2861205aeca0" ma:anchorId="00000000-0000-0000-0000-000000000000" ma:open="false" ma:isKeyword="false">
      <xsd:complexType>
        <xsd:sequence>
          <xsd:element ref="pc:Terms" minOccurs="0" maxOccurs="1"/>
        </xsd:sequence>
      </xsd:complexType>
    </xsd:element>
    <xsd:element name="Owners" ma:index="14" nillable="true" ma:displayName="Project Owner" ma:indexed="true" ma:list="UserInfo" ma:SharePointGroup="0" ma:internalName="Own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1" ma:index="15" nillable="true" ma:displayName="Date" ma:default="[today]" ma:format="DateOnly" ma:internalName="Date1">
      <xsd:simpleType>
        <xsd:restriction base="dms:DateTime"/>
      </xsd:simpleType>
    </xsd:element>
    <xsd:element name="jfdeb73f89284c6db24842a3e252b9d2" ma:index="16" nillable="true" ma:taxonomy="true" ma:internalName="jfdeb73f89284c6db24842a3e252b9d2" ma:taxonomyFieldName="Jurisdiction" ma:displayName="Jurisdiction" ma:default="" ma:fieldId="{3fdeb73f-8928-4c6d-b248-42a3e252b9d2}" ma:sspId="6aba6dab-2832-420d-8313-49e48149419c" ma:termSetId="b2261555-97a6-44e7-825b-ca6c52b3f488" ma:anchorId="00000000-0000-0000-0000-000000000000" ma:open="false" ma:isKeyword="false">
      <xsd:complexType>
        <xsd:sequence>
          <xsd:element ref="pc:Terms" minOccurs="0" maxOccurs="1"/>
        </xsd:sequence>
      </xsd:complexType>
    </xsd:element>
    <xsd:element name="gb4fbedb6a7b40a685555d544c6cddd3" ma:index="18" nillable="true" ma:taxonomy="true" ma:internalName="gb4fbedb6a7b40a685555d544c6cddd3" ma:taxonomyFieldName="Sector" ma:displayName="Sector" ma:default="" ma:fieldId="{0b4fbedb-6a7b-40a6-8555-5d544c6cddd3}" ma:sspId="6aba6dab-2832-420d-8313-49e48149419c" ma:termSetId="65c6587e-829f-40d4-b00f-9d35231cc79d" ma:anchorId="00000000-0000-0000-0000-000000000000" ma:open="false" ma:isKeyword="false">
      <xsd:complexType>
        <xsd:sequence>
          <xsd:element ref="pc:Terms" minOccurs="0" maxOccurs="1"/>
        </xsd:sequence>
      </xsd:complexType>
    </xsd:element>
    <xsd:element name="f10bd617ee444fa884169cee2fdeb16b" ma:index="20" nillable="true" ma:taxonomy="true" ma:internalName="f10bd617ee444fa884169cee2fdeb16b" ma:taxonomyFieldName="SubjectArea" ma:displayName="SubjectArea" ma:default="" ma:fieldId="{f10bd617-ee44-4fa8-8416-9cee2fdeb16b}" ma:sspId="6aba6dab-2832-420d-8313-49e48149419c" ma:termSetId="b5e1ffd2-4e4c-476c-bcfa-3b9f432edae7"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SharedWithDetails" ma:index="28" nillable="true" ma:displayName="Shared With Details" ma:internalName="SharedWithDetails" ma:readOnly="true">
      <xsd:simpleType>
        <xsd:restriction base="dms:Note">
          <xsd:maxLength value="255"/>
        </xsd:restriction>
      </xsd:simpleType>
    </xsd:element>
    <xsd:element name="Project_x0020_Status" ma:index="41" nillable="true" ma:displayName="Project Status" ma:default="In Progress" ma:format="RadioButtons" ma:indexed="true" ma:internalName="Project_x0020_Status">
      <xsd:simpleType>
        <xsd:restriction base="dms:Choice">
          <xsd:enumeration value="In Progress"/>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6f9a770a-48da-45bc-8d65-0ad34adc4d6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8bd4205-7bc3-4359-bb5b-8cc052ed1a57}" ma:internalName="TaxCatchAll" ma:showField="CatchAllData" ma:web="21c79928-2fe1-4dab-a142-0234e4d942d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bd4205-7bc3-4359-bb5b-8cc052ed1a57}" ma:internalName="TaxCatchAllLabel" ma:readOnly="true" ma:showField="CatchAllDataLabel" ma:web="21c79928-2fe1-4dab-a142-0234e4d942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24b7-b48b-463f-90a0-2df7c45b96b5"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description="" ma:internalName="MediaServiceAutoTags" ma:readOnly="true">
      <xsd:simpleType>
        <xsd:restriction base="dms:Text"/>
      </xsd:simpleType>
    </xsd:element>
    <xsd:element name="MediaServiceLocation" ma:index="37" nillable="true" ma:displayName="MediaServiceLocation" ma:internalName="MediaServiceLocation" ma:readOnly="true">
      <xsd:simpleType>
        <xsd:restriction base="dms:Text"/>
      </xsd:simpleType>
    </xsd:element>
    <xsd:element name="MediaServiceOCR" ma:index="38"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b3af1-3f06-4fcf-bba3-0cca68c6df52"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7" nillable="true" ma:displayName="Sharing Hint Hash" ma:internalName="SharingHintHash" ma:readOnly="true">
      <xsd:simpleType>
        <xsd:restriction base="dms:Text"/>
      </xsd:simpleType>
    </xsd:element>
    <xsd:element name="LastSharedByUser" ma:index="29" nillable="true" ma:displayName="Last Shared By User" ma:description="" ma:internalName="LastSharedByUser" ma:readOnly="true">
      <xsd:simpleType>
        <xsd:restriction base="dms:Note">
          <xsd:maxLength value="255"/>
        </xsd:restriction>
      </xsd:simpleType>
    </xsd:element>
    <xsd:element name="LastSharedByTime" ma:index="30"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FF94-806E-4C57-839E-9CFA2D034E60}">
  <ds:schemaRefs>
    <ds:schemaRef ds:uri="http://schemas.microsoft.com/sharepoint/events"/>
  </ds:schemaRefs>
</ds:datastoreItem>
</file>

<file path=customXml/itemProps2.xml><?xml version="1.0" encoding="utf-8"?>
<ds:datastoreItem xmlns:ds="http://schemas.openxmlformats.org/officeDocument/2006/customXml" ds:itemID="{E46F9C89-A9C0-40A0-9A9C-92C6EAB8B04A}">
  <ds:schemaRefs>
    <ds:schemaRef ds:uri="http://schemas.microsoft.com/sharepoint/v3/contenttype/forms"/>
  </ds:schemaRefs>
</ds:datastoreItem>
</file>

<file path=customXml/itemProps3.xml><?xml version="1.0" encoding="utf-8"?>
<ds:datastoreItem xmlns:ds="http://schemas.openxmlformats.org/officeDocument/2006/customXml" ds:itemID="{D6B33853-5A12-4149-82D6-84FC6EA5192F}">
  <ds:schemaRefs>
    <ds:schemaRef ds:uri="http://schemas.microsoft.com/office/2006/metadata/properties"/>
    <ds:schemaRef ds:uri="http://schemas.microsoft.com/office/infopath/2007/PartnerControls"/>
    <ds:schemaRef ds:uri="21c79928-2fe1-4dab-a142-0234e4d942d4"/>
    <ds:schemaRef ds:uri="http://schemas.microsoft.com/sharepoint/v3"/>
    <ds:schemaRef ds:uri="6f9a770a-48da-45bc-8d65-0ad34adc4d63"/>
    <ds:schemaRef ds:uri="e27b3af1-3f06-4fcf-bba3-0cca68c6df52"/>
  </ds:schemaRefs>
</ds:datastoreItem>
</file>

<file path=customXml/itemProps4.xml><?xml version="1.0" encoding="utf-8"?>
<ds:datastoreItem xmlns:ds="http://schemas.openxmlformats.org/officeDocument/2006/customXml" ds:itemID="{2ECB0357-866B-401A-A894-17F8D0978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c79928-2fe1-4dab-a142-0234e4d942d4"/>
    <ds:schemaRef ds:uri="6f9a770a-48da-45bc-8d65-0ad34adc4d63"/>
    <ds:schemaRef ds:uri="9e5924b7-b48b-463f-90a0-2df7c45b96b5"/>
    <ds:schemaRef ds:uri="e27b3af1-3f06-4fcf-bba3-0cca68c6d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9F0C7F-8E9B-40C6-920D-17309F285AAA}">
  <ds:schemaRefs>
    <ds:schemaRef ds:uri="http://www.w3.org/2001/XMLSchema"/>
  </ds:schemaRefs>
</ds:datastoreItem>
</file>

<file path=customXml/itemProps6.xml><?xml version="1.0" encoding="utf-8"?>
<ds:datastoreItem xmlns:ds="http://schemas.openxmlformats.org/officeDocument/2006/customXml" ds:itemID="{F1E924D6-46F4-49BE-B8DB-D9DC0F77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8</Pages>
  <Words>2640</Words>
  <Characters>14788</Characters>
  <Application>Microsoft Office Word</Application>
  <DocSecurity>0</DocSecurity>
  <Lines>314</Lines>
  <Paragraphs>207</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Tipton</dc:creator>
  <cp:lastModifiedBy>Heather Hutchinson</cp:lastModifiedBy>
  <cp:revision>2</cp:revision>
  <cp:lastPrinted>2019-10-25T02:00:00Z</cp:lastPrinted>
  <dcterms:created xsi:type="dcterms:W3CDTF">2022-04-05T06:18:00Z</dcterms:created>
  <dcterms:modified xsi:type="dcterms:W3CDTF">2022-04-05T06:18:00Z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y fmtid="{D5CDD505-2E9C-101B-9397-08002B2CF9AE}" pid="12" name="ContentTypeId">
    <vt:lpwstr>0x0101006CEAF2216AF3C74DBB9C26CDF0FAC461</vt:lpwstr>
  </property>
  <property fmtid="{D5CDD505-2E9C-101B-9397-08002B2CF9AE}" pid="13" name="Project">
    <vt:lpwstr>838</vt:lpwstr>
  </property>
  <property fmtid="{D5CDD505-2E9C-101B-9397-08002B2CF9AE}" pid="14" name="Client">
    <vt:lpwstr>382</vt:lpwstr>
  </property>
  <property fmtid="{D5CDD505-2E9C-101B-9397-08002B2CF9AE}" pid="15" name="SubjectArea">
    <vt:lpwstr>400</vt:lpwstr>
  </property>
  <property fmtid="{D5CDD505-2E9C-101B-9397-08002B2CF9AE}" pid="16" name="_dlc_DocIdItemGuid">
    <vt:lpwstr>6ca2f185-886d-48a2-9edd-d193d5333373</vt:lpwstr>
  </property>
  <property fmtid="{D5CDD505-2E9C-101B-9397-08002B2CF9AE}" pid="17" name="Jurisdiction">
    <vt:lpwstr/>
  </property>
  <property fmtid="{D5CDD505-2E9C-101B-9397-08002B2CF9AE}" pid="18" name="g962656ebf364e2a898aee33a1bfb9b6">
    <vt:lpwstr/>
  </property>
  <property fmtid="{D5CDD505-2E9C-101B-9397-08002B2CF9AE}" pid="19" name="Project_x0020_Source_x0020_Doc_x0020_Type">
    <vt:lpwstr/>
  </property>
  <property fmtid="{D5CDD505-2E9C-101B-9397-08002B2CF9AE}" pid="20" name="Project_x0020_Doc_x0020_Type">
    <vt:lpwstr/>
  </property>
  <property fmtid="{D5CDD505-2E9C-101B-9397-08002B2CF9AE}" pid="21" name="a451648e44cc474b988ad11272ac2406">
    <vt:lpwstr/>
  </property>
  <property fmtid="{D5CDD505-2E9C-101B-9397-08002B2CF9AE}" pid="22" name="h8426176efb54c7581f3c8e26ba9269d">
    <vt:lpwstr/>
  </property>
  <property fmtid="{D5CDD505-2E9C-101B-9397-08002B2CF9AE}" pid="23" name="_docset_NoMedatataSyncRequired">
    <vt:lpwstr>False</vt:lpwstr>
  </property>
  <property fmtid="{D5CDD505-2E9C-101B-9397-08002B2CF9AE}" pid="24" name="Sector">
    <vt:lpwstr/>
  </property>
  <property fmtid="{D5CDD505-2E9C-101B-9397-08002B2CF9AE}" pid="25" name="Subject_x0020_Area">
    <vt:lpwstr/>
  </property>
  <property fmtid="{D5CDD505-2E9C-101B-9397-08002B2CF9AE}" pid="26" name="Project Source Doc Type">
    <vt:lpwstr/>
  </property>
  <property fmtid="{D5CDD505-2E9C-101B-9397-08002B2CF9AE}" pid="27" name="Subject Area">
    <vt:lpwstr/>
  </property>
  <property fmtid="{D5CDD505-2E9C-101B-9397-08002B2CF9AE}" pid="28" name="Project Doc Type">
    <vt:lpwstr/>
  </property>
</Properties>
</file>